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7FDD" w14:textId="77777777" w:rsidR="00B32E53" w:rsidRPr="00001163" w:rsidRDefault="00290890" w:rsidP="007F6D9F">
      <w:pPr>
        <w:jc w:val="center"/>
        <w:rPr>
          <w:rFonts w:ascii="GHEA Grapalat" w:hAnsi="GHEA Grapalat"/>
          <w:b/>
          <w:lang w:val="hy-AM"/>
        </w:rPr>
      </w:pPr>
      <w:r w:rsidRPr="00001163">
        <w:rPr>
          <w:rFonts w:ascii="GHEA Grapalat" w:hAnsi="GHEA Grapalat"/>
          <w:b/>
          <w:lang w:val="hy-AM"/>
        </w:rPr>
        <w:t>ՀԻՄՆԱՎՈՐՈՒՄ</w:t>
      </w:r>
    </w:p>
    <w:p w14:paraId="6FAE15CD" w14:textId="429538EB" w:rsidR="00A17184" w:rsidRPr="00001163" w:rsidRDefault="00FA7103" w:rsidP="00A17184">
      <w:pPr>
        <w:jc w:val="center"/>
        <w:rPr>
          <w:rFonts w:ascii="GHEA Grapalat" w:hAnsi="GHEA Grapalat"/>
          <w:b/>
          <w:lang w:val="hy-AM"/>
        </w:rPr>
      </w:pPr>
      <w:r w:rsidRPr="00001163">
        <w:rPr>
          <w:rFonts w:ascii="GHEA Grapalat" w:hAnsi="GHEA Grapalat"/>
          <w:b/>
          <w:lang w:val="hy-AM"/>
        </w:rPr>
        <w:t>«</w:t>
      </w:r>
      <w:r w:rsidR="00461D68" w:rsidRPr="00001163">
        <w:rPr>
          <w:rFonts w:ascii="GHEA Grapalat" w:hAnsi="GHEA Grapalat"/>
          <w:b/>
          <w:lang w:val="hy-AM"/>
        </w:rPr>
        <w:t>Հ</w:t>
      </w:r>
      <w:r w:rsidR="005247EE" w:rsidRPr="00001163">
        <w:rPr>
          <w:rFonts w:ascii="GHEA Grapalat" w:hAnsi="GHEA Grapalat"/>
          <w:b/>
          <w:lang w:val="hy-AM"/>
        </w:rPr>
        <w:t xml:space="preserve">ՈՂԱՄԱՍԻ ՆՊԱՏԱԿԱՅԻՆ ՆՇԱՆԱԿՈՒԹՅՈՒՆԸ ՓՈԽԵԼՈՒ </w:t>
      </w:r>
      <w:r w:rsidR="00461D68" w:rsidRPr="00001163">
        <w:rPr>
          <w:rFonts w:ascii="GHEA Grapalat" w:hAnsi="GHEA Grapalat"/>
          <w:b/>
          <w:lang w:val="hy-AM"/>
        </w:rPr>
        <w:t>ՄԱՍԻՆ</w:t>
      </w:r>
      <w:r w:rsidRPr="00001163">
        <w:rPr>
          <w:rFonts w:ascii="GHEA Grapalat" w:hAnsi="GHEA Grapalat"/>
          <w:b/>
          <w:lang w:val="hy-AM"/>
        </w:rPr>
        <w:t xml:space="preserve">» </w:t>
      </w:r>
      <w:r w:rsidR="00B32E53" w:rsidRPr="00001163">
        <w:rPr>
          <w:rFonts w:ascii="GHEA Grapalat" w:hAnsi="GHEA Grapalat"/>
          <w:b/>
          <w:lang w:val="hy-AM"/>
        </w:rPr>
        <w:t>ԲՅՈՒՐԵՂԱՎԱՆ ՀԱՄԱՅՆՔԻ ԱՎԱԳԱՆՈՒ ՈՐՈՇՄԱՆ  ՆԱԽԱԳԾԻ  ԸՆԴՈՒՆՄԱՆ ԱՆՀՐԱԺԵՇՏՈՒԹՅԱՆ ՎԵՐԱԲԵՐՅԱԼ</w:t>
      </w:r>
    </w:p>
    <w:p w14:paraId="746DEAB1" w14:textId="77777777" w:rsidR="00001163" w:rsidRDefault="001A3EE8" w:rsidP="00001163">
      <w:pPr>
        <w:pStyle w:val="NoSpacing"/>
        <w:spacing w:line="360" w:lineRule="auto"/>
        <w:jc w:val="both"/>
        <w:rPr>
          <w:rFonts w:ascii="GHEA Grapalat" w:hAnsi="GHEA Grapalat"/>
          <w:color w:val="333333"/>
          <w:lang w:val="hy-AM"/>
        </w:rPr>
      </w:pPr>
      <w:bookmarkStart w:id="0" w:name="_Hlk131422091"/>
      <w:r w:rsidRPr="00001163">
        <w:rPr>
          <w:rFonts w:ascii="GHEA Grapalat" w:hAnsi="GHEA Grapalat"/>
          <w:color w:val="333333"/>
          <w:lang w:val="hy-AM"/>
        </w:rPr>
        <w:t xml:space="preserve">Համաձայն Հողային օրենսգրքի 3-րդ հոդվածի` </w:t>
      </w:r>
      <w:r w:rsidRPr="00001163">
        <w:rPr>
          <w:rFonts w:ascii="GHEA Grapalat" w:hAnsi="GHEA Grapalat"/>
          <w:i/>
          <w:iCs/>
          <w:color w:val="333333"/>
          <w:lang w:val="hy-AM"/>
        </w:rPr>
        <w:t>«</w:t>
      </w:r>
      <w:r w:rsidRPr="00001163">
        <w:rPr>
          <w:rStyle w:val="Strong"/>
          <w:rFonts w:ascii="GHEA Grapalat" w:hAnsi="GHEA Grapalat"/>
          <w:b w:val="0"/>
          <w:bCs w:val="0"/>
          <w:i/>
          <w:iCs/>
          <w:caps/>
          <w:color w:val="000000"/>
          <w:shd w:val="clear" w:color="auto" w:fill="FFFFFF"/>
          <w:lang w:val="hy-AM"/>
        </w:rPr>
        <w:t>Տ</w:t>
      </w:r>
      <w:r w:rsidRPr="00001163">
        <w:rPr>
          <w:rStyle w:val="Strong"/>
          <w:rFonts w:ascii="GHEA Grapalat" w:hAnsi="GHEA Grapalat"/>
          <w:b w:val="0"/>
          <w:bCs w:val="0"/>
          <w:i/>
          <w:iCs/>
          <w:color w:val="000000"/>
          <w:shd w:val="clear" w:color="auto" w:fill="FFFFFF"/>
          <w:lang w:val="hy-AM"/>
        </w:rPr>
        <w:t>եղական ինքնակառավարման մարմինների իրավասությունը հողային հարաբերությունների կարգավորման բնագավառում»</w:t>
      </w:r>
      <w:r w:rsidRPr="00001163">
        <w:rPr>
          <w:rFonts w:ascii="GHEA Grapalat" w:hAnsi="GHEA Grapalat"/>
          <w:i/>
          <w:iCs/>
          <w:color w:val="333333"/>
          <w:lang w:val="hy-AM"/>
        </w:rPr>
        <w:t>,</w:t>
      </w:r>
      <w:r w:rsidRPr="00001163">
        <w:rPr>
          <w:rFonts w:ascii="GHEA Grapalat" w:hAnsi="GHEA Grapalat"/>
          <w:color w:val="333333"/>
          <w:lang w:val="hy-AM"/>
        </w:rPr>
        <w:t xml:space="preserve"> 7-րդ հոդվածի </w:t>
      </w:r>
      <w:r w:rsidR="00001163">
        <w:rPr>
          <w:rFonts w:ascii="GHEA Grapalat" w:hAnsi="GHEA Grapalat"/>
          <w:color w:val="333333"/>
          <w:lang w:val="hy-AM"/>
        </w:rPr>
        <w:br/>
      </w:r>
      <w:r w:rsidRPr="00001163">
        <w:rPr>
          <w:rFonts w:ascii="GHEA Grapalat" w:hAnsi="GHEA Grapalat"/>
          <w:color w:val="333333"/>
          <w:lang w:val="hy-AM"/>
        </w:rPr>
        <w:t>9-րդ</w:t>
      </w:r>
      <w:r w:rsidR="008B1447" w:rsidRPr="00001163">
        <w:rPr>
          <w:rFonts w:ascii="GHEA Grapalat" w:hAnsi="GHEA Grapalat"/>
          <w:color w:val="333333"/>
          <w:lang w:val="hy-AM"/>
        </w:rPr>
        <w:t xml:space="preserve">` </w:t>
      </w:r>
      <w:r w:rsidR="008B1447" w:rsidRPr="00001163">
        <w:rPr>
          <w:rFonts w:ascii="GHEA Grapalat" w:hAnsi="GHEA Grapalat"/>
          <w:i/>
          <w:iCs/>
          <w:color w:val="333333"/>
          <w:lang w:val="hy-AM"/>
        </w:rPr>
        <w:t>«</w:t>
      </w:r>
      <w:r w:rsidR="008B1447" w:rsidRPr="00001163">
        <w:rPr>
          <w:rFonts w:ascii="GHEA Grapalat" w:hAnsi="GHEA Grapalat"/>
          <w:i/>
          <w:iCs/>
          <w:shd w:val="clear" w:color="auto" w:fill="FFFFFF"/>
          <w:lang w:val="hy-AM"/>
        </w:rPr>
        <w:t>Սույն հոդվածի 8-րդ մասով նախատեսված վճարման պահանջը չի վերաբերում այն դեպքերին, երբ հողամասի նպատակային նշանակությունը փոփոխվում է 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w:t>
      </w:r>
      <w:r w:rsidRPr="00001163">
        <w:rPr>
          <w:rFonts w:ascii="GHEA Grapalat" w:hAnsi="GHEA Grapalat"/>
          <w:color w:val="333333"/>
          <w:lang w:val="hy-AM"/>
        </w:rPr>
        <w:t xml:space="preserve"> և 15-րդ</w:t>
      </w:r>
      <w:r w:rsidR="00A9346A" w:rsidRPr="00001163">
        <w:rPr>
          <w:rFonts w:ascii="GHEA Grapalat" w:hAnsi="GHEA Grapalat"/>
          <w:color w:val="333333"/>
          <w:lang w:val="hy-AM"/>
        </w:rPr>
        <w:t xml:space="preserve">` </w:t>
      </w:r>
      <w:r w:rsidR="00A9346A" w:rsidRPr="00001163">
        <w:rPr>
          <w:rFonts w:ascii="GHEA Grapalat" w:hAnsi="GHEA Grapalat"/>
          <w:i/>
          <w:iCs/>
          <w:color w:val="333333"/>
          <w:lang w:val="hy-AM"/>
        </w:rPr>
        <w:t>«</w:t>
      </w:r>
      <w:r w:rsidR="00A9346A" w:rsidRPr="00001163">
        <w:rPr>
          <w:rFonts w:ascii="GHEA Grapalat" w:hAnsi="GHEA Grapalat"/>
          <w:i/>
          <w:iCs/>
          <w:shd w:val="clear" w:color="auto" w:fill="FFFFFF"/>
          <w:lang w:val="hy-AM"/>
        </w:rPr>
        <w:t>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w:t>
      </w:r>
      <w:r w:rsidR="00656860" w:rsidRPr="00001163">
        <w:rPr>
          <w:rFonts w:ascii="GHEA Grapalat" w:hAnsi="GHEA Grapalat"/>
          <w:b/>
          <w:bCs/>
          <w:i/>
          <w:iCs/>
          <w:shd w:val="clear" w:color="auto" w:fill="FFFFFF"/>
          <w:lang w:val="hy-AM"/>
        </w:rPr>
        <w:t xml:space="preserve"> </w:t>
      </w:r>
      <w:r w:rsidRPr="00001163">
        <w:rPr>
          <w:rFonts w:ascii="GHEA Grapalat" w:hAnsi="GHEA Grapalat"/>
          <w:color w:val="333333"/>
          <w:lang w:val="hy-AM"/>
        </w:rPr>
        <w:t>մասերի, «Տեղական ինքնակառավարման մասին» օրենքի 18-րդ հոդվածի 1-ին մասի 29-րդ կետի</w:t>
      </w:r>
      <w:r w:rsidR="00656860" w:rsidRPr="00001163">
        <w:rPr>
          <w:rFonts w:ascii="GHEA Grapalat" w:hAnsi="GHEA Grapalat"/>
          <w:color w:val="333333"/>
          <w:lang w:val="hy-AM"/>
        </w:rPr>
        <w:t xml:space="preserve">` </w:t>
      </w:r>
      <w:r w:rsidR="008933AB" w:rsidRPr="00001163">
        <w:rPr>
          <w:rFonts w:ascii="GHEA Grapalat" w:hAnsi="GHEA Grapalat"/>
          <w:i/>
          <w:iCs/>
          <w:color w:val="333333"/>
          <w:lang w:val="hy-AM"/>
        </w:rPr>
        <w:t>«</w:t>
      </w:r>
      <w:r w:rsidR="00001163" w:rsidRPr="00001163">
        <w:rPr>
          <w:rFonts w:ascii="GHEA Grapalat" w:hAnsi="GHEA Grapalat"/>
          <w:i/>
          <w:iCs/>
          <w:color w:val="000000"/>
          <w:shd w:val="clear" w:color="auto" w:fill="FFFFFF"/>
          <w:lang w:val="hy-AM"/>
        </w:rPr>
        <w:t>Համայնքի ավագանին սույն օրենքով սահմանված կարգով</w:t>
      </w:r>
      <w:r w:rsidR="00001163" w:rsidRPr="00001163">
        <w:rPr>
          <w:rFonts w:ascii="GHEA Grapalat" w:hAnsi="GHEA Grapalat"/>
          <w:i/>
          <w:iCs/>
          <w:color w:val="333333"/>
          <w:lang w:val="hy-AM"/>
        </w:rPr>
        <w:t xml:space="preserve"> </w:t>
      </w:r>
      <w:r w:rsidR="008933AB" w:rsidRPr="00001163">
        <w:rPr>
          <w:rFonts w:ascii="GHEA Grapalat" w:hAnsi="GHEA Grapalat"/>
          <w:i/>
          <w:iCs/>
          <w:color w:val="000000"/>
          <w:shd w:val="clear" w:color="auto" w:fill="FFFFFF"/>
          <w:lang w:val="hy-AM"/>
        </w:rPr>
        <w:t>որոշում է ընդունում համայնքի քաղաքաշինական ծրագրային փաստաթղթերը, դրանց փոփոխությունները, ինչպես նաև նախագծման առաջադրանքները հաստատելու</w:t>
      </w:r>
      <w:r w:rsidR="008933AB" w:rsidRPr="00001163">
        <w:rPr>
          <w:rFonts w:ascii="Calibri" w:hAnsi="Calibri" w:cs="Calibri"/>
          <w:i/>
          <w:iCs/>
          <w:color w:val="000000"/>
          <w:shd w:val="clear" w:color="auto" w:fill="FFFFFF"/>
          <w:lang w:val="hy-AM"/>
        </w:rPr>
        <w:t> </w:t>
      </w:r>
      <w:r w:rsidR="008933AB" w:rsidRPr="00001163">
        <w:rPr>
          <w:rFonts w:ascii="GHEA Grapalat" w:hAnsi="GHEA Grapalat"/>
          <w:i/>
          <w:iCs/>
          <w:color w:val="000000"/>
          <w:shd w:val="clear" w:color="auto" w:fill="FFFFFF"/>
          <w:lang w:val="hy-AM"/>
        </w:rPr>
        <w:t>մասին` «Քաղաքաշինության</w:t>
      </w:r>
      <w:r w:rsidR="008933AB" w:rsidRPr="00001163">
        <w:rPr>
          <w:rFonts w:ascii="Calibri" w:hAnsi="Calibri" w:cs="Calibri"/>
          <w:i/>
          <w:iCs/>
          <w:color w:val="000000"/>
          <w:shd w:val="clear" w:color="auto" w:fill="FFFFFF"/>
          <w:lang w:val="hy-AM"/>
        </w:rPr>
        <w:t> </w:t>
      </w:r>
      <w:r w:rsidR="008933AB" w:rsidRPr="00001163">
        <w:rPr>
          <w:rFonts w:ascii="GHEA Grapalat" w:hAnsi="GHEA Grapalat"/>
          <w:i/>
          <w:iCs/>
          <w:color w:val="000000"/>
          <w:shd w:val="clear" w:color="auto" w:fill="FFFFFF"/>
          <w:lang w:val="hy-AM"/>
        </w:rPr>
        <w:t>մասին» Հայաստանի Հանրապետության օրենքով սահմանված կարգով.»</w:t>
      </w:r>
      <w:r w:rsidRPr="00001163">
        <w:rPr>
          <w:rFonts w:ascii="GHEA Grapalat" w:hAnsi="GHEA Grapalat"/>
          <w:i/>
          <w:iCs/>
          <w:color w:val="333333"/>
          <w:lang w:val="hy-AM"/>
        </w:rPr>
        <w:t>,</w:t>
      </w:r>
      <w:r w:rsidRPr="00001163">
        <w:rPr>
          <w:rFonts w:ascii="GHEA Grapalat" w:hAnsi="GHEA Grapalat"/>
          <w:color w:val="333333"/>
          <w:lang w:val="hy-AM"/>
        </w:rPr>
        <w:t xml:space="preserve"> «Քաղաքաշինության մասին» օրենքի 14</w:t>
      </w:r>
      <w:r w:rsidRPr="00001163">
        <w:rPr>
          <w:rFonts w:ascii="GHEA Grapalat" w:hAnsi="GHEA Grapalat"/>
          <w:color w:val="333333"/>
          <w:vertAlign w:val="superscript"/>
          <w:lang w:val="hy-AM"/>
        </w:rPr>
        <w:t>3</w:t>
      </w:r>
      <w:r w:rsidRPr="00001163">
        <w:rPr>
          <w:rFonts w:ascii="GHEA Grapalat" w:hAnsi="GHEA Grapalat"/>
          <w:color w:val="333333"/>
          <w:lang w:val="hy-AM"/>
        </w:rPr>
        <w:t>-րդ հոդվածի</w:t>
      </w:r>
      <w:r w:rsidR="00065694" w:rsidRPr="00001163">
        <w:rPr>
          <w:rFonts w:ascii="GHEA Grapalat" w:hAnsi="GHEA Grapalat"/>
          <w:color w:val="333333"/>
          <w:lang w:val="hy-AM"/>
        </w:rPr>
        <w:t xml:space="preserve">` </w:t>
      </w:r>
      <w:r w:rsidR="00065694" w:rsidRPr="00001163">
        <w:rPr>
          <w:rFonts w:ascii="GHEA Grapalat" w:hAnsi="GHEA Grapalat"/>
          <w:b/>
          <w:bCs/>
          <w:i/>
          <w:iCs/>
          <w:color w:val="333333"/>
          <w:lang w:val="hy-AM"/>
        </w:rPr>
        <w:t>«</w:t>
      </w:r>
      <w:r w:rsidR="00065694" w:rsidRPr="00001163">
        <w:rPr>
          <w:rStyle w:val="Strong"/>
          <w:rFonts w:ascii="GHEA Grapalat" w:hAnsi="GHEA Grapalat"/>
          <w:b w:val="0"/>
          <w:bCs w:val="0"/>
          <w:i/>
          <w:iCs/>
          <w:color w:val="000000"/>
          <w:shd w:val="clear" w:color="auto" w:fill="FFFFFF"/>
          <w:lang w:val="hy-AM"/>
        </w:rPr>
        <w:t>Քաղաքաշինական գործունեության կանոնակարգումը համայնքի վարչական սահմաններում»</w:t>
      </w:r>
      <w:r w:rsidRPr="00001163">
        <w:rPr>
          <w:rFonts w:ascii="GHEA Grapalat" w:hAnsi="GHEA Grapalat"/>
          <w:color w:val="333333"/>
          <w:lang w:val="hy-AM"/>
        </w:rPr>
        <w:t xml:space="preserve"> և հիմք ընդունելով Ռիմմա Սարգիսի Կաղյանի լիազորված անձ Սարգիս Հարությունի Օսիպյանի 2023 թվականի մարտի 13-ի դիմումը՝</w:t>
      </w:r>
      <w:r w:rsidRPr="00001163">
        <w:rPr>
          <w:rFonts w:ascii="Calibri" w:hAnsi="Calibri" w:cs="Calibri"/>
          <w:color w:val="333333"/>
          <w:lang w:val="hy-AM"/>
        </w:rPr>
        <w:t> </w:t>
      </w:r>
      <w:r w:rsidRPr="00001163">
        <w:rPr>
          <w:rStyle w:val="Emphasis"/>
          <w:rFonts w:ascii="GHEA Grapalat" w:hAnsi="GHEA Grapalat"/>
          <w:i w:val="0"/>
          <w:iCs w:val="0"/>
          <w:color w:val="333333"/>
          <w:lang w:val="hy-AM"/>
        </w:rPr>
        <w:t>ավագանին որոշում է</w:t>
      </w:r>
      <w:r w:rsidR="00001163" w:rsidRPr="00001163">
        <w:rPr>
          <w:rStyle w:val="Emphasis"/>
          <w:rFonts w:ascii="GHEA Grapalat" w:hAnsi="GHEA Grapalat"/>
          <w:i w:val="0"/>
          <w:iCs w:val="0"/>
          <w:color w:val="333333"/>
          <w:lang w:val="hy-AM"/>
        </w:rPr>
        <w:t xml:space="preserve"> </w:t>
      </w:r>
      <w:r w:rsidRPr="00001163">
        <w:rPr>
          <w:rFonts w:ascii="GHEA Grapalat" w:hAnsi="GHEA Grapalat"/>
          <w:color w:val="333333"/>
          <w:lang w:val="hy-AM"/>
        </w:rPr>
        <w:t xml:space="preserve">Ռիմմա Սարգիսի Կաղյանին սեփականության իրավունքով պատկանող (սեփականության վկայական N 31032022-07-0095) Կոտայքի մարզի Բյուրեղավան համայնքի Նուռնուս գյուղում գտնվող 07-051-0214-0007 կադաստրային ծածկագրով 0.2358 հեկտար մակերեսով գյուղատնտեսական նպատակային </w:t>
      </w:r>
      <w:r w:rsidRPr="00001163">
        <w:rPr>
          <w:rFonts w:ascii="GHEA Grapalat" w:hAnsi="GHEA Grapalat"/>
          <w:color w:val="333333"/>
          <w:lang w:val="hy-AM"/>
        </w:rPr>
        <w:lastRenderedPageBreak/>
        <w:t>նշանակության, վարելահող գործառնական նշանակության հողամասի նպատակային նշանակությունը փոխել արդյունաբերության, ընդերքօգտագործման և այլ արտադրական նշանակության, գործառնական նշանակությունը՝ գյուղատնտեսական արտադրական օբյեկտների՝ (անասնապահական տնտեսություն կառուցելու նպատակով):</w:t>
      </w:r>
      <w:r w:rsidR="00065694" w:rsidRPr="00001163">
        <w:rPr>
          <w:rFonts w:ascii="GHEA Grapalat" w:hAnsi="GHEA Grapalat"/>
          <w:color w:val="333333"/>
          <w:lang w:val="hy-AM"/>
        </w:rPr>
        <w:t xml:space="preserve"> </w:t>
      </w:r>
    </w:p>
    <w:p w14:paraId="7B38E3BF" w14:textId="77777777" w:rsidR="00001163" w:rsidRDefault="00001163" w:rsidP="00001163">
      <w:pPr>
        <w:pStyle w:val="NoSpacing"/>
        <w:spacing w:line="360" w:lineRule="auto"/>
        <w:jc w:val="both"/>
        <w:rPr>
          <w:rFonts w:ascii="GHEA Grapalat" w:hAnsi="GHEA Grapalat"/>
          <w:color w:val="333333"/>
          <w:lang w:val="hy-AM"/>
        </w:rPr>
      </w:pPr>
      <w:r w:rsidRPr="00001163">
        <w:rPr>
          <w:rFonts w:ascii="GHEA Grapalat" w:hAnsi="GHEA Grapalat"/>
          <w:color w:val="333333"/>
          <w:lang w:val="hy-AM"/>
        </w:rPr>
        <w:t xml:space="preserve">Սույն որոշման նախագծով </w:t>
      </w:r>
      <w:r w:rsidR="001A3EE8" w:rsidRPr="00001163">
        <w:rPr>
          <w:rFonts w:ascii="GHEA Grapalat" w:hAnsi="GHEA Grapalat"/>
          <w:color w:val="333333"/>
          <w:lang w:val="hy-AM"/>
        </w:rPr>
        <w:t>ահման</w:t>
      </w:r>
      <w:r w:rsidRPr="00001163">
        <w:rPr>
          <w:rFonts w:ascii="GHEA Grapalat" w:hAnsi="GHEA Grapalat"/>
          <w:color w:val="333333"/>
          <w:lang w:val="hy-AM"/>
        </w:rPr>
        <w:t>վում է</w:t>
      </w:r>
      <w:r w:rsidR="001A3EE8" w:rsidRPr="00001163">
        <w:rPr>
          <w:rFonts w:ascii="GHEA Grapalat" w:hAnsi="GHEA Grapalat"/>
          <w:color w:val="333333"/>
          <w:lang w:val="hy-AM"/>
        </w:rPr>
        <w:t>, որ հողամասի նպատակային նշանակությունը փոխված է համարվում պարզեցված կարգով միայն սեփականատիրոջ դիմումի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w:t>
      </w:r>
      <w:r w:rsidR="00065694" w:rsidRPr="00001163">
        <w:rPr>
          <w:rFonts w:ascii="GHEA Grapalat" w:hAnsi="GHEA Grapalat"/>
          <w:color w:val="333333"/>
          <w:lang w:val="hy-AM"/>
        </w:rPr>
        <w:t xml:space="preserve"> </w:t>
      </w:r>
    </w:p>
    <w:p w14:paraId="4DA7AA0A" w14:textId="770B898E" w:rsidR="00065694" w:rsidRPr="00001163" w:rsidRDefault="00001163" w:rsidP="00001163">
      <w:pPr>
        <w:pStyle w:val="NoSpacing"/>
        <w:spacing w:line="360" w:lineRule="auto"/>
        <w:jc w:val="both"/>
        <w:rPr>
          <w:rFonts w:ascii="GHEA Grapalat" w:hAnsi="GHEA Grapalat"/>
          <w:color w:val="333333"/>
          <w:lang w:val="hy-AM"/>
        </w:rPr>
      </w:pPr>
      <w:r w:rsidRPr="00001163">
        <w:rPr>
          <w:rFonts w:ascii="GHEA Grapalat" w:hAnsi="GHEA Grapalat"/>
          <w:color w:val="333333"/>
          <w:lang w:val="hy-AM"/>
        </w:rPr>
        <w:t>Սույն որոշման</w:t>
      </w:r>
      <w:r w:rsidRPr="00001163">
        <w:rPr>
          <w:rFonts w:ascii="GHEA Grapalat" w:hAnsi="GHEA Grapalat"/>
          <w:color w:val="333333"/>
          <w:lang w:val="hy-AM"/>
        </w:rPr>
        <w:t xml:space="preserve"> նախագծով </w:t>
      </w:r>
      <w:r w:rsidR="001A3EE8" w:rsidRPr="00001163">
        <w:rPr>
          <w:rFonts w:ascii="GHEA Grapalat" w:hAnsi="GHEA Grapalat"/>
          <w:color w:val="333333"/>
          <w:lang w:val="hy-AM"/>
        </w:rPr>
        <w:t>Բյուրեղավան համայնքի ղեկավարին</w:t>
      </w:r>
      <w:r w:rsidRPr="00001163">
        <w:rPr>
          <w:rFonts w:ascii="GHEA Grapalat" w:hAnsi="GHEA Grapalat"/>
          <w:color w:val="333333"/>
          <w:lang w:val="hy-AM"/>
        </w:rPr>
        <w:t xml:space="preserve"> հանձնարարվում է</w:t>
      </w:r>
      <w:r w:rsidR="001A3EE8" w:rsidRPr="00001163">
        <w:rPr>
          <w:rFonts w:ascii="GHEA Grapalat" w:hAnsi="GHEA Grapalat"/>
          <w:color w:val="333333"/>
          <w:lang w:val="hy-AM"/>
        </w:rPr>
        <w:t>՝</w:t>
      </w:r>
    </w:p>
    <w:p w14:paraId="12AC4C4B" w14:textId="77777777" w:rsidR="00065694" w:rsidRPr="00001163" w:rsidRDefault="001A3EE8" w:rsidP="00001163">
      <w:pPr>
        <w:pStyle w:val="NoSpacing"/>
        <w:spacing w:line="360" w:lineRule="auto"/>
        <w:jc w:val="both"/>
        <w:rPr>
          <w:rFonts w:ascii="GHEA Grapalat" w:hAnsi="GHEA Grapalat"/>
          <w:color w:val="333333"/>
          <w:lang w:val="hy-AM"/>
        </w:rPr>
      </w:pPr>
      <w:r w:rsidRPr="00001163">
        <w:rPr>
          <w:rFonts w:ascii="GHEA Grapalat" w:hAnsi="GHEA Grapalat"/>
          <w:color w:val="333333"/>
          <w:lang w:val="hy-AM"/>
        </w:rPr>
        <w:t>1) սույն որոշման 1-ին կետում նշված հողամասի նպատակային նշանակության փոփոխության մասին 10-օրյա ժամկետում օրենսդրությամբ սահմանված կարգով տեղեկացնել Կադաստրի կոմիտեի անշարժ գույքի գրանցման միասնական ստորաբաժանմանը և Հայաստանի Հանրապետության Քաղաքաշինության, տեխնիկական և հրդեհային անվտանգության տեսչական մարմնին՝ կցելով սույն որոշման սահմանված կարգով հաստատված պատճենները.</w:t>
      </w:r>
    </w:p>
    <w:p w14:paraId="00985CB3" w14:textId="7F55C1B8" w:rsidR="001A3EE8" w:rsidRPr="00001163" w:rsidRDefault="001A3EE8" w:rsidP="00001163">
      <w:pPr>
        <w:pStyle w:val="NoSpacing"/>
        <w:spacing w:line="360" w:lineRule="auto"/>
        <w:jc w:val="both"/>
        <w:rPr>
          <w:rFonts w:ascii="GHEA Grapalat" w:hAnsi="GHEA Grapalat"/>
          <w:color w:val="333333"/>
          <w:lang w:val="hy-AM"/>
        </w:rPr>
      </w:pPr>
      <w:r w:rsidRPr="00001163">
        <w:rPr>
          <w:rFonts w:ascii="GHEA Grapalat" w:hAnsi="GHEA Grapalat"/>
          <w:color w:val="333333"/>
          <w:lang w:val="hy-AM"/>
        </w:rPr>
        <w:t>2) սույն որոշման 1-ին կետում նշված hողամասի նպատակային նշանակության փոփոխությունը պետական գրանցում ստանալուց հետո ներառել ընթացիկ տարվա հողային հաշվեկշռում:</w:t>
      </w:r>
    </w:p>
    <w:p w14:paraId="62582235" w14:textId="3A97D5C5" w:rsidR="003D3F5C" w:rsidRPr="00001163" w:rsidRDefault="00C736A2" w:rsidP="00001163">
      <w:pPr>
        <w:pStyle w:val="NormalWeb"/>
        <w:shd w:val="clear" w:color="auto" w:fill="FFFFFF"/>
        <w:spacing w:before="0" w:beforeAutospacing="0" w:after="0" w:afterAutospacing="0" w:line="360" w:lineRule="auto"/>
        <w:jc w:val="both"/>
        <w:rPr>
          <w:rFonts w:ascii="GHEA Grapalat" w:hAnsi="GHEA Grapalat" w:cs="Sylfaen"/>
          <w:i/>
          <w:sz w:val="22"/>
          <w:szCs w:val="22"/>
          <w:lang w:val="hy-AM"/>
        </w:rPr>
      </w:pPr>
      <w:r w:rsidRPr="00001163">
        <w:rPr>
          <w:rFonts w:ascii="GHEA Grapalat" w:hAnsi="GHEA Grapalat" w:cs="Sylfaen"/>
          <w:i/>
          <w:sz w:val="22"/>
          <w:szCs w:val="22"/>
          <w:lang w:val="hy-AM"/>
        </w:rPr>
        <w:t xml:space="preserve">Կազմեց՝ </w:t>
      </w:r>
      <w:r w:rsidR="002B348B" w:rsidRPr="00001163">
        <w:rPr>
          <w:rFonts w:ascii="GHEA Grapalat" w:hAnsi="GHEA Grapalat" w:cs="Sylfaen"/>
          <w:i/>
          <w:sz w:val="22"/>
          <w:szCs w:val="22"/>
          <w:lang w:val="hy-AM"/>
        </w:rPr>
        <w:t xml:space="preserve">Մ. </w:t>
      </w:r>
      <w:r w:rsidR="00A576C5" w:rsidRPr="00001163">
        <w:rPr>
          <w:rFonts w:ascii="GHEA Grapalat" w:hAnsi="GHEA Grapalat" w:cs="Sylfaen"/>
          <w:i/>
          <w:sz w:val="22"/>
          <w:szCs w:val="22"/>
          <w:lang w:val="hy-AM"/>
        </w:rPr>
        <w:t>Պետրոսյան</w:t>
      </w:r>
      <w:bookmarkEnd w:id="0"/>
    </w:p>
    <w:p w14:paraId="2D90E06D" w14:textId="29FE7510" w:rsidR="00065694" w:rsidRPr="00001163" w:rsidRDefault="00065694" w:rsidP="00001163">
      <w:pPr>
        <w:rPr>
          <w:rFonts w:ascii="GHEA Grapalat" w:hAnsi="GHEA Grapalat"/>
          <w:b/>
          <w:lang w:val="hy-AM"/>
        </w:rPr>
      </w:pPr>
    </w:p>
    <w:p w14:paraId="10E100B4" w14:textId="77777777" w:rsidR="00065694" w:rsidRPr="00001163" w:rsidRDefault="00065694" w:rsidP="003D3F5C">
      <w:pPr>
        <w:jc w:val="center"/>
        <w:rPr>
          <w:rFonts w:ascii="GHEA Grapalat" w:hAnsi="GHEA Grapalat"/>
          <w:b/>
          <w:lang w:val="hy-AM"/>
        </w:rPr>
      </w:pPr>
    </w:p>
    <w:p w14:paraId="6A25344D" w14:textId="77777777" w:rsidR="003D3F5C" w:rsidRPr="00001163" w:rsidRDefault="003D3F5C" w:rsidP="003D3F5C">
      <w:pPr>
        <w:jc w:val="center"/>
        <w:rPr>
          <w:rFonts w:ascii="GHEA Grapalat" w:hAnsi="GHEA Grapalat"/>
          <w:b/>
          <w:lang w:val="hy-AM"/>
        </w:rPr>
      </w:pPr>
      <w:r w:rsidRPr="00001163">
        <w:rPr>
          <w:rFonts w:ascii="GHEA Grapalat" w:hAnsi="GHEA Grapalat"/>
          <w:b/>
          <w:lang w:val="hy-AM"/>
        </w:rPr>
        <w:t>ՏԵՂԵԿԱՆՔ</w:t>
      </w:r>
    </w:p>
    <w:p w14:paraId="30546124" w14:textId="6B6B501C" w:rsidR="003D3F5C" w:rsidRPr="00001163" w:rsidRDefault="001707D1" w:rsidP="003D3F5C">
      <w:pPr>
        <w:jc w:val="center"/>
        <w:rPr>
          <w:rFonts w:ascii="GHEA Grapalat" w:hAnsi="GHEA Grapalat"/>
          <w:b/>
          <w:lang w:val="hy-AM"/>
        </w:rPr>
      </w:pPr>
      <w:r w:rsidRPr="00001163">
        <w:rPr>
          <w:rFonts w:ascii="GHEA Grapalat" w:hAnsi="GHEA Grapalat"/>
          <w:b/>
          <w:lang w:val="hy-AM"/>
        </w:rPr>
        <w:t>«</w:t>
      </w:r>
      <w:r w:rsidRPr="00001163">
        <w:rPr>
          <w:rFonts w:ascii="GHEA Grapalat" w:hAnsi="GHEA Grapalat"/>
          <w:b/>
          <w:color w:val="333333"/>
          <w:shd w:val="clear" w:color="auto" w:fill="FFFFFF"/>
          <w:lang w:val="hy-AM"/>
        </w:rPr>
        <w:t>ՀՈՂԱՄԱՍԻ ՆՊԱՏԱԿԱՅԻՆ ՆՇԱՆԱԿՈՒԹՅՈՒՆԸ ՓՈԽԵԼՈՒ ՄԱՍԻՆ</w:t>
      </w:r>
      <w:r w:rsidRPr="00001163">
        <w:rPr>
          <w:rFonts w:ascii="GHEA Grapalat" w:hAnsi="GHEA Grapalat"/>
          <w:b/>
          <w:lang w:val="hy-AM"/>
        </w:rPr>
        <w:t>»</w:t>
      </w:r>
      <w:r w:rsidR="003D3F5C" w:rsidRPr="00001163">
        <w:rPr>
          <w:rFonts w:ascii="GHEA Grapalat" w:hAnsi="GHEA Grapalat"/>
          <w:b/>
          <w:lang w:val="hy-AM"/>
        </w:rPr>
        <w:t xml:space="preserve"> ԲՅՈՒՐԵՂԱՎԱՆ ՀԱՄԱՅՆՔԻ ԱՎԱԳԱՆՈՒ ՈՐՈՇՄԱՆ  ՆԱԽԱԳԾԻ  ԸՆԴՈՒՆՄԱՆ ԱՌՆՉՈՒԹՅԱՄԲ ԱՅԼ ԻՐԱՎԱԿԱՆ ԱԿՏԵՐԻ ԸՆԴՈՒՆՄԱՆ ԱՆՀՐԱԺԵՇՏՈՒԹՅԱՆ ԿԱՄ ԲԱՑԱԿԱՅՈՒԹՅԱՆ ՄԱՍԻՆ  </w:t>
      </w:r>
    </w:p>
    <w:p w14:paraId="301F5C86" w14:textId="1F27436A" w:rsidR="003D3F5C" w:rsidRPr="00001163" w:rsidRDefault="003D3F5C" w:rsidP="003D3F5C">
      <w:pPr>
        <w:spacing w:line="360" w:lineRule="auto"/>
        <w:jc w:val="both"/>
        <w:rPr>
          <w:rFonts w:ascii="GHEA Grapalat" w:hAnsi="GHEA Grapalat"/>
          <w:lang w:val="hy-AM"/>
        </w:rPr>
      </w:pPr>
      <w:r w:rsidRPr="00001163">
        <w:rPr>
          <w:rFonts w:ascii="GHEA Grapalat" w:hAnsi="GHEA Grapalat"/>
          <w:lang w:val="hy-AM"/>
        </w:rPr>
        <w:t xml:space="preserve">   </w:t>
      </w:r>
      <w:r w:rsidRPr="00001163">
        <w:rPr>
          <w:rFonts w:ascii="GHEA Grapalat" w:hAnsi="GHEA Grapalat" w:cs="Sylfaen"/>
          <w:lang w:val="hy-AM"/>
        </w:rPr>
        <w:t>«Հ</w:t>
      </w:r>
      <w:r w:rsidR="001707D1" w:rsidRPr="00001163">
        <w:rPr>
          <w:rFonts w:ascii="GHEA Grapalat" w:hAnsi="GHEA Grapalat" w:cs="Sylfaen"/>
          <w:lang w:val="hy-AM"/>
        </w:rPr>
        <w:t>ողամասի նպատակային նշանակությունը փոխելու մասին</w:t>
      </w:r>
      <w:r w:rsidRPr="00001163">
        <w:rPr>
          <w:rFonts w:ascii="GHEA Grapalat" w:hAnsi="GHEA Grapalat" w:cs="Sylfaen"/>
          <w:lang w:val="hy-AM"/>
        </w:rPr>
        <w:t>»</w:t>
      </w:r>
      <w:r w:rsidRPr="00001163">
        <w:rPr>
          <w:rFonts w:ascii="GHEA Grapalat" w:hAnsi="GHEA Grapalat"/>
          <w:lang w:val="hy-AM"/>
        </w:rPr>
        <w:t xml:space="preserve"> Բյուրեղավան համայնքի ավագանու որոշման նախագծի ընդունման առնչությամբ այլ իրավական ակտերի ընդունման անհրաժեշտություն չի առաջանում։</w:t>
      </w:r>
      <w:r w:rsidRPr="00001163">
        <w:rPr>
          <w:rFonts w:ascii="GHEA Grapalat" w:hAnsi="GHEA Grapalat"/>
          <w:lang w:val="hy-AM"/>
        </w:rPr>
        <w:tab/>
      </w:r>
    </w:p>
    <w:p w14:paraId="3E2D4E3B" w14:textId="77777777" w:rsidR="003D3F5C" w:rsidRPr="00001163" w:rsidRDefault="003D3F5C" w:rsidP="003D3F5C">
      <w:pPr>
        <w:spacing w:line="360" w:lineRule="auto"/>
        <w:jc w:val="both"/>
        <w:rPr>
          <w:rFonts w:ascii="GHEA Grapalat" w:hAnsi="GHEA Grapalat"/>
          <w:i/>
          <w:lang w:val="hy-AM"/>
        </w:rPr>
      </w:pPr>
      <w:r w:rsidRPr="00001163">
        <w:rPr>
          <w:rFonts w:ascii="GHEA Grapalat" w:hAnsi="GHEA Grapalat"/>
          <w:lang w:val="hy-AM" w:eastAsia="en-US"/>
        </w:rPr>
        <w:t xml:space="preserve">Կազմեց՝ </w:t>
      </w:r>
      <w:r w:rsidRPr="00001163">
        <w:rPr>
          <w:rFonts w:ascii="GHEA Grapalat" w:hAnsi="GHEA Grapalat"/>
          <w:i/>
          <w:lang w:val="hy-AM"/>
        </w:rPr>
        <w:t>Մ. Պետրոսյան</w:t>
      </w:r>
    </w:p>
    <w:p w14:paraId="41C37DE8" w14:textId="77777777" w:rsidR="003D3F5C" w:rsidRPr="00001163" w:rsidRDefault="003D3F5C" w:rsidP="00A94247">
      <w:pPr>
        <w:jc w:val="center"/>
        <w:rPr>
          <w:rFonts w:ascii="GHEA Grapalat" w:hAnsi="GHEA Grapalat"/>
          <w:b/>
          <w:lang w:val="hy-AM"/>
        </w:rPr>
      </w:pPr>
    </w:p>
    <w:p w14:paraId="220D98B1" w14:textId="77777777" w:rsidR="00001163" w:rsidRDefault="00001163" w:rsidP="00977E21">
      <w:pPr>
        <w:jc w:val="center"/>
        <w:rPr>
          <w:rFonts w:ascii="GHEA Grapalat" w:hAnsi="GHEA Grapalat"/>
          <w:b/>
          <w:lang w:val="hy-AM"/>
        </w:rPr>
      </w:pPr>
    </w:p>
    <w:p w14:paraId="7D119F6E" w14:textId="77777777" w:rsidR="00001163" w:rsidRDefault="00001163" w:rsidP="00977E21">
      <w:pPr>
        <w:jc w:val="center"/>
        <w:rPr>
          <w:rFonts w:ascii="GHEA Grapalat" w:hAnsi="GHEA Grapalat"/>
          <w:b/>
          <w:lang w:val="hy-AM"/>
        </w:rPr>
      </w:pPr>
    </w:p>
    <w:p w14:paraId="2A89CA18" w14:textId="77777777" w:rsidR="00001163" w:rsidRDefault="00001163" w:rsidP="00977E21">
      <w:pPr>
        <w:jc w:val="center"/>
        <w:rPr>
          <w:rFonts w:ascii="GHEA Grapalat" w:hAnsi="GHEA Grapalat"/>
          <w:b/>
          <w:lang w:val="hy-AM"/>
        </w:rPr>
      </w:pPr>
    </w:p>
    <w:p w14:paraId="1C2A2843" w14:textId="281E3952" w:rsidR="007B28EC" w:rsidRPr="00001163" w:rsidRDefault="005F6763" w:rsidP="00977E21">
      <w:pPr>
        <w:jc w:val="center"/>
        <w:rPr>
          <w:rFonts w:ascii="GHEA Grapalat" w:hAnsi="GHEA Grapalat"/>
          <w:b/>
          <w:lang w:val="hy-AM"/>
        </w:rPr>
      </w:pPr>
      <w:r w:rsidRPr="00001163">
        <w:rPr>
          <w:rFonts w:ascii="GHEA Grapalat" w:hAnsi="GHEA Grapalat"/>
          <w:b/>
          <w:lang w:val="hy-AM"/>
        </w:rPr>
        <w:t>ՏԵՂԵԿԱՆՔ</w:t>
      </w:r>
    </w:p>
    <w:p w14:paraId="185761D7" w14:textId="229B6A1C" w:rsidR="005F6763" w:rsidRPr="00001163" w:rsidRDefault="001707D1" w:rsidP="005F6763">
      <w:pPr>
        <w:jc w:val="center"/>
        <w:rPr>
          <w:rFonts w:ascii="GHEA Grapalat" w:hAnsi="GHEA Grapalat"/>
          <w:b/>
          <w:lang w:val="hy-AM"/>
        </w:rPr>
      </w:pPr>
      <w:r w:rsidRPr="00001163">
        <w:rPr>
          <w:rFonts w:ascii="GHEA Grapalat" w:hAnsi="GHEA Grapalat"/>
          <w:b/>
          <w:lang w:val="hy-AM"/>
        </w:rPr>
        <w:t>«</w:t>
      </w:r>
      <w:r w:rsidRPr="00001163">
        <w:rPr>
          <w:rFonts w:ascii="GHEA Grapalat" w:hAnsi="GHEA Grapalat"/>
          <w:b/>
          <w:color w:val="333333"/>
          <w:shd w:val="clear" w:color="auto" w:fill="FFFFFF"/>
          <w:lang w:val="hy-AM"/>
        </w:rPr>
        <w:t>ՀՈՂԱՄԱՍԻ ՆՊԱՏԱԿԱՅԻՆ ՆՇԱՆԱԿՈՒԹՅՈՒՆԸ ՓՈԽԵԼՈՒ ՄԱՍԻՆ</w:t>
      </w:r>
      <w:r w:rsidRPr="00001163">
        <w:rPr>
          <w:rFonts w:ascii="GHEA Grapalat" w:hAnsi="GHEA Grapalat"/>
          <w:b/>
          <w:lang w:val="hy-AM"/>
        </w:rPr>
        <w:t>»</w:t>
      </w:r>
      <w:r w:rsidR="00A576C5" w:rsidRPr="00001163">
        <w:rPr>
          <w:rFonts w:ascii="GHEA Grapalat" w:hAnsi="GHEA Grapalat"/>
          <w:b/>
          <w:lang w:val="hy-AM"/>
        </w:rPr>
        <w:t xml:space="preserve"> </w:t>
      </w:r>
      <w:r w:rsidR="008309B9" w:rsidRPr="00001163">
        <w:rPr>
          <w:rFonts w:ascii="GHEA Grapalat" w:hAnsi="GHEA Grapalat"/>
          <w:b/>
          <w:lang w:val="hy-AM"/>
        </w:rPr>
        <w:t xml:space="preserve">ԲՅՈՒՐԵՂԱՎԱՆ ՀԱՄԱՅՆՔԻ ԱՎԱԳԱՆՈՒ </w:t>
      </w:r>
      <w:r w:rsidR="00566A32" w:rsidRPr="00001163">
        <w:rPr>
          <w:rFonts w:ascii="GHEA Grapalat" w:hAnsi="GHEA Grapalat"/>
          <w:b/>
          <w:lang w:val="hy-AM"/>
        </w:rPr>
        <w:t xml:space="preserve">ՈՐՈՇՄԱՆ ՆԱԽԱԳԾԻ ԸՆԴՈՒՆՄԱՆ ԿԱՊԱԿՑՈՒԹՅԱՄԲ ԲՅՈՒՐԵՂԱՎԱՆ ՀԱՄԱՅՆՔԻ  ԲՅՈՒՋԵԻ ԵԿԱՄՈՒՏՆԵՐՈՒՄ ԵՎ </w:t>
      </w:r>
      <w:r w:rsidR="00977E21" w:rsidRPr="00001163">
        <w:rPr>
          <w:rFonts w:ascii="GHEA Grapalat" w:hAnsi="GHEA Grapalat"/>
          <w:b/>
          <w:lang w:val="hy-AM"/>
        </w:rPr>
        <w:t xml:space="preserve"> </w:t>
      </w:r>
      <w:r w:rsidR="00566A32" w:rsidRPr="00001163">
        <w:rPr>
          <w:rFonts w:ascii="GHEA Grapalat" w:hAnsi="GHEA Grapalat"/>
          <w:b/>
          <w:lang w:val="hy-AM"/>
        </w:rPr>
        <w:t xml:space="preserve">ԾԱԽՍԵՐՈՒՄ ՍՊԱՍՎԵԼԻՔ ՓՈՓՈԽՈՒԹՅՈՒՆՆԵՐԻ ՄԱՍԻՆ </w:t>
      </w:r>
      <w:r w:rsidR="005F6763" w:rsidRPr="00001163">
        <w:rPr>
          <w:rFonts w:ascii="GHEA Grapalat" w:hAnsi="GHEA Grapalat"/>
          <w:b/>
          <w:lang w:val="hy-AM"/>
        </w:rPr>
        <w:t xml:space="preserve">  </w:t>
      </w:r>
    </w:p>
    <w:p w14:paraId="6B51443A" w14:textId="77777777" w:rsidR="00566A32" w:rsidRPr="00001163" w:rsidRDefault="00566A32" w:rsidP="005F6763">
      <w:pPr>
        <w:jc w:val="center"/>
        <w:rPr>
          <w:rFonts w:ascii="GHEA Grapalat" w:hAnsi="GHEA Grapalat"/>
          <w:b/>
          <w:lang w:val="hy-AM"/>
        </w:rPr>
      </w:pPr>
    </w:p>
    <w:p w14:paraId="27B35E15" w14:textId="424B6977" w:rsidR="00566A32" w:rsidRPr="00001163" w:rsidRDefault="00977E21" w:rsidP="00566A32">
      <w:pPr>
        <w:shd w:val="clear" w:color="auto" w:fill="FFFFFF"/>
        <w:spacing w:after="144" w:line="360" w:lineRule="auto"/>
        <w:jc w:val="both"/>
        <w:textAlignment w:val="baseline"/>
        <w:rPr>
          <w:rFonts w:ascii="GHEA Grapalat" w:hAnsi="GHEA Grapalat" w:cs="Sylfaen"/>
          <w:lang w:val="hy-AM"/>
        </w:rPr>
      </w:pPr>
      <w:r w:rsidRPr="00001163">
        <w:rPr>
          <w:rFonts w:ascii="GHEA Grapalat" w:hAnsi="GHEA Grapalat" w:cs="Sylfaen"/>
          <w:lang w:val="hy-AM"/>
        </w:rPr>
        <w:t xml:space="preserve">  </w:t>
      </w:r>
      <w:r w:rsidR="00352802" w:rsidRPr="00001163">
        <w:rPr>
          <w:rFonts w:ascii="GHEA Grapalat" w:hAnsi="GHEA Grapalat" w:cs="Sylfaen"/>
          <w:lang w:val="hy-AM"/>
        </w:rPr>
        <w:t>«</w:t>
      </w:r>
      <w:r w:rsidR="00E12A4D" w:rsidRPr="00001163">
        <w:rPr>
          <w:rFonts w:ascii="GHEA Grapalat" w:hAnsi="GHEA Grapalat" w:cs="Sylfaen"/>
          <w:lang w:val="hy-AM"/>
        </w:rPr>
        <w:t>Հ</w:t>
      </w:r>
      <w:r w:rsidR="001707D1" w:rsidRPr="00001163">
        <w:rPr>
          <w:rFonts w:ascii="GHEA Grapalat" w:hAnsi="GHEA Grapalat" w:cs="Sylfaen"/>
          <w:lang w:val="hy-AM"/>
        </w:rPr>
        <w:t>ողամասի նպատակային նշանակությունը փոխելու մասին</w:t>
      </w:r>
      <w:r w:rsidR="00C736A2" w:rsidRPr="00001163">
        <w:rPr>
          <w:rFonts w:ascii="GHEA Grapalat" w:hAnsi="GHEA Grapalat" w:cs="Sylfaen"/>
          <w:lang w:val="hy-AM"/>
        </w:rPr>
        <w:t xml:space="preserve">» </w:t>
      </w:r>
      <w:r w:rsidR="00566A32" w:rsidRPr="00001163">
        <w:rPr>
          <w:rFonts w:ascii="GHEA Grapalat" w:hAnsi="GHEA Grapalat" w:cs="Sylfaen"/>
          <w:lang w:val="hy-AM"/>
        </w:rPr>
        <w:t>Բյուրեղավան համայնքի ավագանու որոշման նախագծի ընդունմամբ Բյուրեղավան համայնքի</w:t>
      </w:r>
      <w:r w:rsidR="001F3FBB" w:rsidRPr="00001163">
        <w:rPr>
          <w:rFonts w:ascii="GHEA Grapalat" w:hAnsi="GHEA Grapalat" w:cs="Sylfaen"/>
          <w:lang w:val="hy-AM"/>
        </w:rPr>
        <w:t xml:space="preserve"> </w:t>
      </w:r>
      <w:r w:rsidR="00566A32" w:rsidRPr="00001163">
        <w:rPr>
          <w:rFonts w:ascii="GHEA Grapalat" w:hAnsi="GHEA Grapalat" w:cs="Sylfaen"/>
          <w:lang w:val="hy-AM"/>
        </w:rPr>
        <w:t>բյուջեում էական փոփոխություններ չեն նախատեսվում:</w:t>
      </w:r>
    </w:p>
    <w:p w14:paraId="77DBE7ED" w14:textId="53959C42" w:rsidR="008E11D2" w:rsidRPr="00001163" w:rsidRDefault="00C736A2" w:rsidP="00A94247">
      <w:pPr>
        <w:rPr>
          <w:rFonts w:ascii="GHEA Grapalat" w:hAnsi="GHEA Grapalat"/>
          <w:i/>
          <w:lang w:val="hy-AM"/>
        </w:rPr>
      </w:pPr>
      <w:r w:rsidRPr="00001163">
        <w:rPr>
          <w:rFonts w:ascii="GHEA Grapalat" w:hAnsi="GHEA Grapalat"/>
          <w:lang w:val="hy-AM"/>
        </w:rPr>
        <w:t xml:space="preserve">Կազմեց՝ </w:t>
      </w:r>
      <w:r w:rsidRPr="00001163">
        <w:rPr>
          <w:rFonts w:ascii="GHEA Grapalat" w:hAnsi="GHEA Grapalat"/>
          <w:i/>
          <w:lang w:val="hy-AM"/>
        </w:rPr>
        <w:t>Լ. Պողոսյան</w:t>
      </w:r>
    </w:p>
    <w:p w14:paraId="3CEFBAA6" w14:textId="77777777" w:rsidR="00001163" w:rsidRDefault="00001163" w:rsidP="00A94247">
      <w:pPr>
        <w:jc w:val="center"/>
        <w:rPr>
          <w:rFonts w:ascii="GHEA Grapalat" w:hAnsi="GHEA Grapalat"/>
          <w:b/>
          <w:bCs/>
          <w:lang w:val="hy-AM"/>
        </w:rPr>
      </w:pPr>
    </w:p>
    <w:p w14:paraId="2C97917C" w14:textId="77777777" w:rsidR="00001163" w:rsidRDefault="00001163" w:rsidP="00A94247">
      <w:pPr>
        <w:jc w:val="center"/>
        <w:rPr>
          <w:rFonts w:ascii="GHEA Grapalat" w:hAnsi="GHEA Grapalat"/>
          <w:b/>
          <w:bCs/>
          <w:lang w:val="hy-AM"/>
        </w:rPr>
      </w:pPr>
    </w:p>
    <w:p w14:paraId="02D1D0FA" w14:textId="75ED9D2D" w:rsidR="00001163" w:rsidRPr="00001163" w:rsidRDefault="00001163" w:rsidP="00001163">
      <w:pPr>
        <w:jc w:val="center"/>
        <w:rPr>
          <w:rFonts w:ascii="GHEA Grapalat" w:hAnsi="GHEA Grapalat"/>
          <w:sz w:val="24"/>
          <w:szCs w:val="24"/>
          <w:lang w:val="hy-AM"/>
        </w:rPr>
      </w:pPr>
      <w:r w:rsidRPr="00001163">
        <w:rPr>
          <w:rFonts w:ascii="GHEA Grapalat" w:hAnsi="GHEA Grapalat"/>
          <w:sz w:val="24"/>
          <w:szCs w:val="24"/>
          <w:lang w:val="hy-AM"/>
        </w:rPr>
        <w:t>ՀԱՄԱՅՆՔԻ ՂԵԿԱՎԱՐ՝</w:t>
      </w:r>
      <w:r w:rsidRPr="00001163">
        <w:rPr>
          <w:rFonts w:ascii="GHEA Grapalat" w:hAnsi="GHEA Grapalat"/>
          <w:sz w:val="24"/>
          <w:szCs w:val="24"/>
          <w:lang w:val="hy-AM"/>
        </w:rPr>
        <w:tab/>
        <w:t xml:space="preserve">                        </w:t>
      </w:r>
      <w:r>
        <w:rPr>
          <w:rFonts w:ascii="GHEA Grapalat" w:hAnsi="GHEA Grapalat"/>
          <w:sz w:val="24"/>
          <w:szCs w:val="24"/>
          <w:lang w:val="en-US"/>
        </w:rPr>
        <w:t xml:space="preserve">                 </w:t>
      </w:r>
      <w:r w:rsidRPr="00001163">
        <w:rPr>
          <w:rFonts w:ascii="GHEA Grapalat" w:hAnsi="GHEA Grapalat"/>
          <w:sz w:val="24"/>
          <w:szCs w:val="24"/>
          <w:lang w:val="hy-AM"/>
        </w:rPr>
        <w:t xml:space="preserve">                        Հ. ԲԱԼԱՍՅԱՆ</w:t>
      </w:r>
    </w:p>
    <w:p w14:paraId="464AB1E7" w14:textId="77777777" w:rsidR="00001163" w:rsidRPr="00001163" w:rsidRDefault="00001163" w:rsidP="00001163">
      <w:pPr>
        <w:jc w:val="center"/>
        <w:rPr>
          <w:rFonts w:ascii="GHEA Grapalat" w:hAnsi="GHEA Grapalat"/>
          <w:lang w:val="hy-AM"/>
        </w:rPr>
      </w:pPr>
    </w:p>
    <w:p w14:paraId="0648E935" w14:textId="2A3D0ABD" w:rsidR="005002AA" w:rsidRPr="00001163" w:rsidRDefault="005002AA" w:rsidP="00001163">
      <w:pPr>
        <w:jc w:val="center"/>
        <w:rPr>
          <w:rFonts w:ascii="GHEA Grapalat" w:hAnsi="GHEA Grapalat"/>
          <w:b/>
          <w:bCs/>
          <w:lang w:val="hy-AM"/>
        </w:rPr>
      </w:pPr>
    </w:p>
    <w:sectPr w:rsidR="005002AA" w:rsidRPr="00001163" w:rsidSect="00316356">
      <w:pgSz w:w="12240" w:h="15840"/>
      <w:pgMar w:top="709"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74551">
    <w:abstractNumId w:val="2"/>
  </w:num>
  <w:num w:numId="2" w16cid:durableId="723404930">
    <w:abstractNumId w:val="7"/>
  </w:num>
  <w:num w:numId="3" w16cid:durableId="694960927">
    <w:abstractNumId w:val="3"/>
  </w:num>
  <w:num w:numId="4" w16cid:durableId="383338110">
    <w:abstractNumId w:val="6"/>
  </w:num>
  <w:num w:numId="5" w16cid:durableId="1943025860">
    <w:abstractNumId w:val="1"/>
  </w:num>
  <w:num w:numId="6" w16cid:durableId="383716114">
    <w:abstractNumId w:val="4"/>
  </w:num>
  <w:num w:numId="7" w16cid:durableId="1884974325">
    <w:abstractNumId w:val="0"/>
  </w:num>
  <w:num w:numId="8" w16cid:durableId="1018580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01163"/>
    <w:rsid w:val="00026433"/>
    <w:rsid w:val="00041A64"/>
    <w:rsid w:val="0004517B"/>
    <w:rsid w:val="00054F0A"/>
    <w:rsid w:val="00055E6E"/>
    <w:rsid w:val="00065694"/>
    <w:rsid w:val="000A1AD7"/>
    <w:rsid w:val="000A3821"/>
    <w:rsid w:val="000B783C"/>
    <w:rsid w:val="000C37C3"/>
    <w:rsid w:val="000F4586"/>
    <w:rsid w:val="001064B2"/>
    <w:rsid w:val="00107516"/>
    <w:rsid w:val="0011244C"/>
    <w:rsid w:val="001707D1"/>
    <w:rsid w:val="001A3038"/>
    <w:rsid w:val="001A3EE8"/>
    <w:rsid w:val="001B5D0A"/>
    <w:rsid w:val="001F3FBB"/>
    <w:rsid w:val="001F50FF"/>
    <w:rsid w:val="002215F8"/>
    <w:rsid w:val="00221F63"/>
    <w:rsid w:val="00290890"/>
    <w:rsid w:val="002B348B"/>
    <w:rsid w:val="00302C77"/>
    <w:rsid w:val="00316356"/>
    <w:rsid w:val="00326026"/>
    <w:rsid w:val="003330E9"/>
    <w:rsid w:val="0035194B"/>
    <w:rsid w:val="00352802"/>
    <w:rsid w:val="003561F7"/>
    <w:rsid w:val="00397917"/>
    <w:rsid w:val="003A51D6"/>
    <w:rsid w:val="003D3F5C"/>
    <w:rsid w:val="003F5F55"/>
    <w:rsid w:val="00426F59"/>
    <w:rsid w:val="00436E3D"/>
    <w:rsid w:val="00461D68"/>
    <w:rsid w:val="00487229"/>
    <w:rsid w:val="004A0890"/>
    <w:rsid w:val="004D0900"/>
    <w:rsid w:val="004E7329"/>
    <w:rsid w:val="005002AA"/>
    <w:rsid w:val="005101BE"/>
    <w:rsid w:val="005247EE"/>
    <w:rsid w:val="005409C6"/>
    <w:rsid w:val="005427D3"/>
    <w:rsid w:val="0056064E"/>
    <w:rsid w:val="00566A32"/>
    <w:rsid w:val="00585204"/>
    <w:rsid w:val="005C60B6"/>
    <w:rsid w:val="005D101E"/>
    <w:rsid w:val="005F6763"/>
    <w:rsid w:val="00656860"/>
    <w:rsid w:val="006745B3"/>
    <w:rsid w:val="006919B8"/>
    <w:rsid w:val="006E468A"/>
    <w:rsid w:val="006E7130"/>
    <w:rsid w:val="006E7B99"/>
    <w:rsid w:val="00723A37"/>
    <w:rsid w:val="00743FE4"/>
    <w:rsid w:val="0074662A"/>
    <w:rsid w:val="007608CC"/>
    <w:rsid w:val="007B28EC"/>
    <w:rsid w:val="007F1DEB"/>
    <w:rsid w:val="007F6D9F"/>
    <w:rsid w:val="00810A3B"/>
    <w:rsid w:val="0081607A"/>
    <w:rsid w:val="00821736"/>
    <w:rsid w:val="008309B9"/>
    <w:rsid w:val="00830CAA"/>
    <w:rsid w:val="00837A00"/>
    <w:rsid w:val="0084095D"/>
    <w:rsid w:val="00884E02"/>
    <w:rsid w:val="008933AB"/>
    <w:rsid w:val="008B1447"/>
    <w:rsid w:val="008D0FA0"/>
    <w:rsid w:val="008E11D2"/>
    <w:rsid w:val="008E2DC6"/>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576C5"/>
    <w:rsid w:val="00A65B6B"/>
    <w:rsid w:val="00A9346A"/>
    <w:rsid w:val="00A94247"/>
    <w:rsid w:val="00AA4F4B"/>
    <w:rsid w:val="00AD13F7"/>
    <w:rsid w:val="00AE13BE"/>
    <w:rsid w:val="00B008CB"/>
    <w:rsid w:val="00B05D94"/>
    <w:rsid w:val="00B262C3"/>
    <w:rsid w:val="00B269D3"/>
    <w:rsid w:val="00B26DAA"/>
    <w:rsid w:val="00B31CDC"/>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6543B"/>
    <w:rsid w:val="00DE16CB"/>
    <w:rsid w:val="00E028EC"/>
    <w:rsid w:val="00E12A4D"/>
    <w:rsid w:val="00E22BA0"/>
    <w:rsid w:val="00E26664"/>
    <w:rsid w:val="00E51CA9"/>
    <w:rsid w:val="00E52297"/>
    <w:rsid w:val="00EB4044"/>
    <w:rsid w:val="00EF3A43"/>
    <w:rsid w:val="00F520F2"/>
    <w:rsid w:val="00F66187"/>
    <w:rsid w:val="00FA6809"/>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148715488">
      <w:bodyDiv w:val="1"/>
      <w:marLeft w:val="0"/>
      <w:marRight w:val="0"/>
      <w:marTop w:val="0"/>
      <w:marBottom w:val="0"/>
      <w:divBdr>
        <w:top w:val="none" w:sz="0" w:space="0" w:color="auto"/>
        <w:left w:val="none" w:sz="0" w:space="0" w:color="auto"/>
        <w:bottom w:val="none" w:sz="0" w:space="0" w:color="auto"/>
        <w:right w:val="none" w:sz="0" w:space="0" w:color="auto"/>
      </w:divBdr>
    </w:div>
    <w:div w:id="155731396">
      <w:bodyDiv w:val="1"/>
      <w:marLeft w:val="0"/>
      <w:marRight w:val="0"/>
      <w:marTop w:val="0"/>
      <w:marBottom w:val="0"/>
      <w:divBdr>
        <w:top w:val="none" w:sz="0" w:space="0" w:color="auto"/>
        <w:left w:val="none" w:sz="0" w:space="0" w:color="auto"/>
        <w:bottom w:val="none" w:sz="0" w:space="0" w:color="auto"/>
        <w:right w:val="none" w:sz="0" w:space="0" w:color="auto"/>
      </w:divBdr>
    </w:div>
    <w:div w:id="225529405">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54109593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625039318">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046370115">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198544459">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862544242">
      <w:bodyDiv w:val="1"/>
      <w:marLeft w:val="0"/>
      <w:marRight w:val="0"/>
      <w:marTop w:val="0"/>
      <w:marBottom w:val="0"/>
      <w:divBdr>
        <w:top w:val="none" w:sz="0" w:space="0" w:color="auto"/>
        <w:left w:val="none" w:sz="0" w:space="0" w:color="auto"/>
        <w:bottom w:val="none" w:sz="0" w:space="0" w:color="auto"/>
        <w:right w:val="none" w:sz="0" w:space="0" w:color="auto"/>
      </w:divBdr>
    </w:div>
    <w:div w:id="1930233255">
      <w:bodyDiv w:val="1"/>
      <w:marLeft w:val="0"/>
      <w:marRight w:val="0"/>
      <w:marTop w:val="0"/>
      <w:marBottom w:val="0"/>
      <w:divBdr>
        <w:top w:val="none" w:sz="0" w:space="0" w:color="auto"/>
        <w:left w:val="none" w:sz="0" w:space="0" w:color="auto"/>
        <w:bottom w:val="none" w:sz="0" w:space="0" w:color="auto"/>
        <w:right w:val="none" w:sz="0" w:space="0" w:color="auto"/>
      </w:divBdr>
    </w:div>
    <w:div w:id="1976716724">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706</Words>
  <Characters>4029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68</cp:revision>
  <cp:lastPrinted>2020-12-04T09:15:00Z</cp:lastPrinted>
  <dcterms:created xsi:type="dcterms:W3CDTF">2018-11-08T08:37:00Z</dcterms:created>
  <dcterms:modified xsi:type="dcterms:W3CDTF">2023-04-03T11:36:00Z</dcterms:modified>
</cp:coreProperties>
</file>