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3FB5" w14:textId="7BF54321" w:rsidR="005C60B6" w:rsidRPr="00D9256B" w:rsidRDefault="00D9256B" w:rsidP="00D04DDE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64D895BC" w:rsidR="00063659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427BDE" w:rsidRPr="00427BDE">
        <w:rPr>
          <w:rFonts w:ascii="GHEA Mariam" w:hAnsi="GHEA Mariam"/>
          <w:b/>
          <w:lang w:val="hy-AM"/>
        </w:rPr>
        <w:t>ՀՈՂԱՄԱՍ</w:t>
      </w:r>
      <w:r w:rsidR="008205BE" w:rsidRPr="008205BE">
        <w:rPr>
          <w:rFonts w:ascii="GHEA Mariam" w:hAnsi="GHEA Mariam"/>
          <w:b/>
          <w:lang w:val="hy-AM"/>
        </w:rPr>
        <w:t>ԵՐ</w:t>
      </w:r>
      <w:r w:rsidR="00427BDE" w:rsidRPr="00427BDE">
        <w:rPr>
          <w:rFonts w:ascii="GHEA Mariam" w:hAnsi="GHEA Mariam"/>
          <w:b/>
          <w:lang w:val="hy-AM"/>
        </w:rPr>
        <w:t>Ի ՆՊԱՏԱԿԱՅԻՆ ՆՇԱՆԱԿՈՒԹՅՈՒՆԸ ՓՈ</w:t>
      </w:r>
      <w:r w:rsidR="002F2385" w:rsidRPr="002F2385">
        <w:rPr>
          <w:rFonts w:ascii="GHEA Mariam" w:hAnsi="GHEA Mariam"/>
          <w:b/>
          <w:lang w:val="hy-AM"/>
        </w:rPr>
        <w:t>Խ</w:t>
      </w:r>
      <w:r w:rsidR="00427BDE" w:rsidRPr="00427BDE">
        <w:rPr>
          <w:rFonts w:ascii="GHEA Mariam" w:hAnsi="GHEA Mariam"/>
          <w:b/>
          <w:lang w:val="hy-AM"/>
        </w:rPr>
        <w:t>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11FAA4B" w14:textId="5AD4D1A8" w:rsidR="00BE78A6" w:rsidRPr="00E16FF2" w:rsidRDefault="00AD5724" w:rsidP="00BF1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hy-AM" w:eastAsia="ru-RU"/>
        </w:rPr>
      </w:pPr>
      <w:r w:rsidRPr="00E16FF2">
        <w:rPr>
          <w:rFonts w:ascii="GHEA Mariam" w:hAnsi="GHEA Mariam"/>
          <w:sz w:val="22"/>
          <w:szCs w:val="22"/>
          <w:lang w:val="hy-AM"/>
        </w:rPr>
        <w:t>Սույն որոշման նախագի</w:t>
      </w:r>
      <w:r w:rsidR="008767DE" w:rsidRPr="00E16FF2">
        <w:rPr>
          <w:rFonts w:ascii="GHEA Mariam" w:hAnsi="GHEA Mariam"/>
          <w:sz w:val="22"/>
          <w:szCs w:val="22"/>
          <w:lang w:val="hy-AM"/>
        </w:rPr>
        <w:t>ծ</w:t>
      </w:r>
      <w:r w:rsidRPr="00E16FF2">
        <w:rPr>
          <w:rFonts w:ascii="GHEA Mariam" w:hAnsi="GHEA Mariam"/>
          <w:sz w:val="22"/>
          <w:szCs w:val="22"/>
          <w:lang w:val="hy-AM"/>
        </w:rPr>
        <w:t xml:space="preserve">ը կազմվել </w:t>
      </w:r>
      <w:r w:rsidR="00CD6BF5" w:rsidRPr="00E16FF2">
        <w:rPr>
          <w:rFonts w:ascii="GHEA Mariam" w:hAnsi="GHEA Mariam"/>
          <w:sz w:val="22"/>
          <w:szCs w:val="22"/>
          <w:lang w:val="hy-AM"/>
        </w:rPr>
        <w:t xml:space="preserve">է </w:t>
      </w:r>
      <w:r w:rsidR="00426EAC" w:rsidRPr="00E16FF2">
        <w:rPr>
          <w:rFonts w:ascii="GHEA Mariam" w:hAnsi="GHEA Mariam"/>
          <w:sz w:val="22"/>
          <w:szCs w:val="22"/>
          <w:lang w:val="hy-AM"/>
        </w:rPr>
        <w:t>համաձայն</w:t>
      </w:r>
      <w:r w:rsidR="00BE78A6" w:rsidRPr="00E16FF2">
        <w:rPr>
          <w:rFonts w:ascii="GHEA Mariam" w:hAnsi="GHEA Mariam"/>
          <w:sz w:val="22"/>
          <w:szCs w:val="22"/>
          <w:lang w:val="hy-AM"/>
        </w:rPr>
        <w:t xml:space="preserve"> «Տեղական ինքնակառավարման մասին» օրենքի </w:t>
      </w:r>
      <w:r w:rsidR="00BF1551" w:rsidRPr="00E16FF2">
        <w:rPr>
          <w:rFonts w:ascii="GHEA Mariam" w:hAnsi="GHEA Mariam"/>
          <w:sz w:val="22"/>
          <w:szCs w:val="22"/>
          <w:lang w:val="hy-AM"/>
        </w:rPr>
        <w:br/>
      </w:r>
      <w:r w:rsidR="00BE78A6" w:rsidRPr="00E16FF2">
        <w:rPr>
          <w:rFonts w:ascii="GHEA Mariam" w:hAnsi="GHEA Mariam"/>
          <w:sz w:val="22"/>
          <w:szCs w:val="22"/>
          <w:lang w:val="hy-AM"/>
        </w:rPr>
        <w:t>18-րդ հոդվածի 1-ին մասի 29-րդ</w:t>
      </w:r>
      <w:r w:rsidR="009E2453" w:rsidRPr="00E16FF2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E16FF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Համայնքի ավագանին սույն օրենքով սահմանված կարգով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E16FF2">
        <w:rPr>
          <w:rFonts w:ascii="GHEA Mariam" w:hAnsi="GHEA Mariam"/>
          <w:sz w:val="22"/>
          <w:szCs w:val="22"/>
          <w:lang w:val="hy-AM"/>
        </w:rPr>
        <w:t>)</w:t>
      </w:r>
      <w:r w:rsidR="00427BDE" w:rsidRPr="00E16FF2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E16FF2">
        <w:rPr>
          <w:rFonts w:ascii="GHEA Mariam" w:hAnsi="GHEA Mariam"/>
          <w:sz w:val="22"/>
          <w:szCs w:val="22"/>
          <w:lang w:val="hy-AM"/>
        </w:rPr>
        <w:t xml:space="preserve">կետի, </w:t>
      </w:r>
      <w:r w:rsidR="00BE78A6" w:rsidRPr="00E16FF2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E16FF2">
        <w:rPr>
          <w:rFonts w:ascii="GHEA Mariam" w:hAnsi="GHEA Mariam" w:cs="GHEA Mariam"/>
          <w:sz w:val="22"/>
          <w:szCs w:val="22"/>
          <w:lang w:val="hy-AM"/>
        </w:rPr>
        <w:t>«</w:t>
      </w:r>
      <w:r w:rsidR="00BE78A6" w:rsidRPr="00E16FF2">
        <w:rPr>
          <w:rFonts w:ascii="GHEA Mariam" w:hAnsi="GHEA Mariam"/>
          <w:sz w:val="22"/>
          <w:szCs w:val="22"/>
          <w:lang w:val="hy-AM"/>
        </w:rPr>
        <w:t>Քաղաքաշինության մասին» օրենքի 14</w:t>
      </w:r>
      <w:r w:rsidR="00BE78A6" w:rsidRPr="00E16FF2">
        <w:rPr>
          <w:rFonts w:ascii="GHEA Mariam" w:hAnsi="GHEA Mariam"/>
          <w:sz w:val="22"/>
          <w:szCs w:val="22"/>
          <w:vertAlign w:val="superscript"/>
          <w:lang w:val="hy-AM"/>
        </w:rPr>
        <w:t>3</w:t>
      </w:r>
      <w:r w:rsidR="00BE78A6" w:rsidRPr="00E16FF2">
        <w:rPr>
          <w:rFonts w:ascii="GHEA Mariam" w:hAnsi="GHEA Mariam"/>
          <w:sz w:val="22"/>
          <w:szCs w:val="22"/>
          <w:lang w:val="hy-AM"/>
        </w:rPr>
        <w:t>-րդ</w:t>
      </w:r>
      <w:r w:rsidR="009E2453" w:rsidRPr="00E16FF2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E16FF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Քաղաքաշինական գործունեության կանոնակարգումը համայնքի վարչական սահմաններում</w:t>
      </w:r>
      <w:r w:rsidR="009E2453" w:rsidRPr="00E16FF2">
        <w:rPr>
          <w:rFonts w:ascii="GHEA Mariam" w:hAnsi="GHEA Mariam"/>
          <w:sz w:val="22"/>
          <w:szCs w:val="22"/>
          <w:lang w:val="hy-AM"/>
        </w:rPr>
        <w:t>)</w:t>
      </w:r>
      <w:r w:rsidR="00BE78A6" w:rsidRPr="00E16FF2">
        <w:rPr>
          <w:rFonts w:ascii="GHEA Mariam" w:hAnsi="GHEA Mariam"/>
          <w:sz w:val="22"/>
          <w:szCs w:val="22"/>
          <w:lang w:val="hy-AM"/>
        </w:rPr>
        <w:t xml:space="preserve"> </w:t>
      </w:r>
      <w:r w:rsidR="00427BDE" w:rsidRPr="00E16FF2">
        <w:rPr>
          <w:rFonts w:ascii="GHEA Mariam" w:hAnsi="GHEA Mariam"/>
          <w:sz w:val="22"/>
          <w:szCs w:val="22"/>
          <w:lang w:val="hy-AM"/>
        </w:rPr>
        <w:t xml:space="preserve">և </w:t>
      </w:r>
      <w:r w:rsidR="00427BDE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30-րդ (</w:t>
      </w:r>
      <w:r w:rsidR="00427BDE" w:rsidRPr="00E16FF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2. Մինչև համայնքների գլխավոր հատակագծերի հաստատումը համայնքի վարչական տարածքում հողերի նպատակային նշանակության փոփոխությունները հաստատում է համայնքի ավագանին` Կառավարության սահմանած կարգով հատուկ այդ նպատակով ստեղծված ժամանակավոր միջգերատեսչական հանձնաժողովի դրական եզրակացության առկայության դեպքում:)</w:t>
      </w:r>
      <w:r w:rsidR="00427BDE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հոդվածների</w:t>
      </w:r>
      <w:r w:rsidR="00283F13" w:rsidRPr="00E16FF2">
        <w:rPr>
          <w:rFonts w:ascii="GHEA Mariam" w:hAnsi="GHEA Mariam"/>
          <w:sz w:val="22"/>
          <w:szCs w:val="22"/>
          <w:lang w:val="hy-AM"/>
        </w:rPr>
        <w:t xml:space="preserve">, </w:t>
      </w:r>
      <w:r w:rsidR="00427BDE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Հայաստանի Հանրապետության կառավ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ա</w:t>
      </w:r>
      <w:r w:rsidR="00427BDE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րության 2011 թվականի դեկտեմբերի 29-ի «Հողերի օգտագործման ժամանակավոր սխեմաներ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կազմելու կարգը հաստատելու և Հայաստանի Հանրապետության կառավարության 2001 թվականի հունվարի 17-ի N 30 որոշումն ուժը կորցրած ճանաչելու մասին» </w:t>
      </w:r>
      <w:r w:rsidR="00427BDE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N 1918-Ն որոշմամբ հաստատված կարգի</w:t>
      </w:r>
      <w:r w:rsidR="00EF3FD5" w:rsidRPr="00EF3FD5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և հիմք ընդունելով ՀՀ վարչապետի 2001 թվականի օգոստոսի 13-ի թիվ 599 որոշմամբ ստեղծված հողերի օգտագործման ժամանակավոր սխեմանների համաձայնեցման միջգերատեսչական հանձնաժողովի</w:t>
      </w:r>
      <w:r w:rsidR="004752F8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202</w:t>
      </w:r>
      <w:r w:rsidR="00A02375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3</w:t>
      </w:r>
      <w:r w:rsidR="004752F8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թվականի</w:t>
      </w:r>
      <w:r w:rsidR="004752F8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02375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փետրվարի</w:t>
      </w:r>
      <w:r w:rsidR="004752F8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8205BE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22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-ի</w:t>
      </w:r>
      <w:r w:rsidR="004752F8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N </w:t>
      </w:r>
      <w:r w:rsidR="004752F8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1</w:t>
      </w:r>
      <w:r w:rsidR="008205BE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9</w:t>
      </w:r>
      <w:r w:rsidR="00BF1551" w:rsidRPr="00E16FF2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եզրակացությունը</w:t>
      </w:r>
      <w:r w:rsidR="008D7678" w:rsidRPr="00E16FF2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6B7F50AF" w14:textId="7EDF5A4C" w:rsidR="004F62C9" w:rsidRDefault="00FE2935" w:rsidP="004F62C9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 w:eastAsia="en-US"/>
        </w:rPr>
      </w:pPr>
      <w:r w:rsidRPr="00E16FF2">
        <w:rPr>
          <w:rFonts w:ascii="GHEA Mariam" w:eastAsia="Times New Roman" w:hAnsi="GHEA Mariam" w:cs="Times New Roman"/>
          <w:lang w:val="hy-AM" w:eastAsia="en-US"/>
        </w:rPr>
        <w:t>Սույն որոշմա</w:t>
      </w:r>
      <w:r w:rsidR="008D7678" w:rsidRPr="00E16FF2">
        <w:rPr>
          <w:rFonts w:ascii="GHEA Mariam" w:eastAsia="Times New Roman" w:hAnsi="GHEA Mariam" w:cs="Times New Roman"/>
          <w:lang w:val="hy-AM" w:eastAsia="en-US"/>
        </w:rPr>
        <w:t>ն նախագծով</w:t>
      </w:r>
      <w:r w:rsidRPr="00E16FF2">
        <w:rPr>
          <w:rFonts w:ascii="GHEA Mariam" w:eastAsia="Times New Roman" w:hAnsi="GHEA Mariam" w:cs="Times New Roman"/>
          <w:lang w:val="hy-AM" w:eastAsia="en-US"/>
        </w:rPr>
        <w:t xml:space="preserve"> առաջարկվում է՝ </w:t>
      </w:r>
    </w:p>
    <w:p w14:paraId="4EE49285" w14:textId="385077EB" w:rsidR="004F62C9" w:rsidRPr="00EF3FD5" w:rsidRDefault="004F62C9" w:rsidP="00EF3FD5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 w:eastAsia="en-US"/>
        </w:rPr>
      </w:pP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Նուռնուս գյուղի վարչական տարածքում գտնվող քաղաքացու սեփականություն հանդիսացող 07-051-0315-0005 կադաստրային ծածկագրով 0.31654 հեկտարից 0.15 հեկտար և 07-051-0315-0004 կադաստրային ծածկագրով 0.02346 հեկտար գյուղատնտեսական նպատակային նշանակության,</w:t>
      </w:r>
      <w:r w:rsidRPr="004F62C9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այլ հողատեսք</w:t>
      </w:r>
      <w:r w:rsidRPr="004F62C9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գործառնական</w:t>
      </w:r>
      <w:r w:rsidRPr="004F62C9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նշանակության հողամասերի</w:t>
      </w:r>
      <w:r w:rsidRPr="004F62C9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նպատակային նշանակությունը</w:t>
      </w:r>
      <w:r w:rsidRPr="004F62C9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փոխել բնակավայրերի հողերի, գործառնական նշանակությունը՝ հասարակական կառուցապատման հողերի:</w:t>
      </w:r>
      <w:r w:rsidR="00EF3FD5">
        <w:rPr>
          <w:rFonts w:ascii="GHEA Mariam" w:hAnsi="GHEA Mariam"/>
          <w:color w:val="333333"/>
          <w:shd w:val="clear" w:color="auto" w:fill="FFFFFF"/>
          <w:lang w:val="hy-AM"/>
        </w:rPr>
        <w:br/>
      </w:r>
      <w:r w:rsidRPr="00EF3FD5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Բյուրեղավան համայնքի ղեկավարին՝</w:t>
      </w:r>
    </w:p>
    <w:p w14:paraId="3B85D894" w14:textId="77777777" w:rsidR="004F62C9" w:rsidRPr="004F62C9" w:rsidRDefault="004F62C9" w:rsidP="004F62C9">
      <w:pPr>
        <w:pStyle w:val="ListParagraph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lastRenderedPageBreak/>
        <w:t>սույն որոշման 1-ին կետում նշված հողամասերի նպատակային նշանակության փոփոխության մասին 10-օրյա ժամկետում օրենսդրությամբ սահմանված կարգով տեղեկացնել Կադաստրի կոմիտեի անշարժ գույքի գրանցման միասնական ստորաբաժանմանը և Հայաստանի Հանրապետության Քաղաքաշինության, տեխնիկական և հրդեհային անվտանգության տեսչական մարմնին՝ կցելով սույն որոշման սահմանված կարգով հաստատված պատճենները.</w:t>
      </w:r>
    </w:p>
    <w:p w14:paraId="3987CECA" w14:textId="66E35D79" w:rsidR="004F62C9" w:rsidRPr="004F62C9" w:rsidRDefault="004F62C9" w:rsidP="004F62C9">
      <w:pPr>
        <w:pStyle w:val="ListParagraph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4F62C9">
        <w:rPr>
          <w:rFonts w:ascii="GHEA Mariam" w:hAnsi="GHEA Mariam"/>
          <w:color w:val="333333"/>
          <w:shd w:val="clear" w:color="auto" w:fill="FFFFFF"/>
          <w:lang w:val="hy-AM"/>
        </w:rPr>
        <w:t>սույն որոշման 1-ին կետում նշված hողամասերի նպատակային նշանակության փոփոխությունը պետական գրանցում ստանալուց հետո ներառել ընթացիկ տարվա հողային հաշվեկշռում:</w:t>
      </w:r>
    </w:p>
    <w:p w14:paraId="42722B14" w14:textId="04A4E6E4" w:rsidR="000F6D27" w:rsidRPr="00E16FF2" w:rsidRDefault="008D7678" w:rsidP="00D04DD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i/>
          <w:iCs/>
          <w:lang w:val="hy-AM" w:eastAsia="en-US"/>
        </w:rPr>
      </w:pPr>
      <w:r w:rsidRPr="00E16FF2">
        <w:rPr>
          <w:rFonts w:ascii="GHEA Mariam" w:hAnsi="GHEA Mariam"/>
          <w:i/>
          <w:iCs/>
          <w:lang w:val="hy-AM" w:eastAsia="en-US"/>
        </w:rPr>
        <w:t xml:space="preserve">Կազմեց՝ </w:t>
      </w:r>
      <w:r w:rsidR="00A02375" w:rsidRPr="00E16FF2">
        <w:rPr>
          <w:rFonts w:ascii="GHEA Mariam" w:hAnsi="GHEA Mariam"/>
          <w:i/>
          <w:iCs/>
          <w:lang w:val="hy-AM" w:eastAsia="en-US"/>
        </w:rPr>
        <w:t>Մ. Պետրոսյան</w:t>
      </w:r>
    </w:p>
    <w:p w14:paraId="0EEA08BB" w14:textId="77777777" w:rsidR="004752F8" w:rsidRDefault="004752F8" w:rsidP="00D04DDE">
      <w:pPr>
        <w:jc w:val="center"/>
        <w:rPr>
          <w:rFonts w:ascii="GHEA Mariam" w:hAnsi="GHEA Mariam"/>
          <w:lang w:val="hy-AM"/>
        </w:rPr>
      </w:pPr>
    </w:p>
    <w:p w14:paraId="79B702F8" w14:textId="7ABC941F" w:rsidR="00E27F9F" w:rsidRPr="00E16FF2" w:rsidRDefault="00055E6E" w:rsidP="00D04DDE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16FF2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="003F5F55" w:rsidRPr="00E16FF2">
        <w:rPr>
          <w:rFonts w:ascii="GHEA Mariam" w:hAnsi="GHEA Mariam"/>
          <w:sz w:val="24"/>
          <w:szCs w:val="24"/>
          <w:lang w:val="hy-AM"/>
        </w:rPr>
        <w:t>ՂԵԿԱՎԱՐ</w:t>
      </w:r>
      <w:r w:rsidR="00D204E4" w:rsidRPr="00E16FF2">
        <w:rPr>
          <w:rFonts w:ascii="GHEA Mariam" w:hAnsi="GHEA Mariam"/>
          <w:sz w:val="24"/>
          <w:szCs w:val="24"/>
          <w:lang w:val="hy-AM"/>
        </w:rPr>
        <w:t>՝</w:t>
      </w:r>
      <w:r w:rsidR="000F6D27" w:rsidRPr="00E16FF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="00E16FF2" w:rsidRPr="00E16FF2">
        <w:rPr>
          <w:rFonts w:ascii="GHEA Mariam" w:hAnsi="GHEA Mariam"/>
          <w:sz w:val="24"/>
          <w:szCs w:val="24"/>
          <w:lang w:val="hy-AM"/>
        </w:rPr>
        <w:t xml:space="preserve">   </w:t>
      </w:r>
      <w:r w:rsidR="000F6D27" w:rsidRPr="00E16FF2">
        <w:rPr>
          <w:rFonts w:ascii="GHEA Mariam" w:hAnsi="GHEA Mariam"/>
          <w:sz w:val="24"/>
          <w:szCs w:val="24"/>
          <w:lang w:val="hy-AM"/>
        </w:rPr>
        <w:t xml:space="preserve">                             </w:t>
      </w:r>
      <w:r w:rsidR="0066713D" w:rsidRPr="00E16FF2">
        <w:rPr>
          <w:rFonts w:ascii="GHEA Mariam" w:hAnsi="GHEA Mariam"/>
          <w:sz w:val="24"/>
          <w:szCs w:val="24"/>
          <w:lang w:val="hy-AM"/>
        </w:rPr>
        <w:t xml:space="preserve">  </w:t>
      </w:r>
      <w:r w:rsidR="003F5F55" w:rsidRPr="00E16FF2">
        <w:rPr>
          <w:rFonts w:ascii="GHEA Mariam" w:hAnsi="GHEA Mariam"/>
          <w:sz w:val="24"/>
          <w:szCs w:val="24"/>
          <w:lang w:val="hy-AM"/>
        </w:rPr>
        <w:t>Հ. ԲԱԼԱՍՅԱՆ</w:t>
      </w:r>
    </w:p>
    <w:p w14:paraId="2AC6E93E" w14:textId="77777777" w:rsidR="0066713D" w:rsidRDefault="0066713D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0E780C9A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63F5384B" w:rsidR="00C92E48" w:rsidRPr="007F1C93" w:rsidRDefault="00906A42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</w:t>
      </w:r>
      <w:r w:rsidR="008205BE" w:rsidRPr="008205BE">
        <w:rPr>
          <w:rFonts w:ascii="GHEA Mariam" w:hAnsi="GHEA Mariam"/>
          <w:b/>
          <w:lang w:val="hy-AM"/>
        </w:rPr>
        <w:t>ԵՐ</w:t>
      </w:r>
      <w:r w:rsidRPr="008D7678">
        <w:rPr>
          <w:rFonts w:ascii="GHEA Mariam" w:hAnsi="GHEA Mariam"/>
          <w:b/>
          <w:lang w:val="hy-AM"/>
        </w:rPr>
        <w:t>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906A42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29A715B8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6E4DB7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</w:t>
      </w:r>
      <w:r w:rsidR="005E1FB8" w:rsidRPr="005E1FB8">
        <w:rPr>
          <w:rFonts w:ascii="GHEA Mariam" w:hAnsi="GHEA Mariam"/>
          <w:lang w:val="hy-AM"/>
        </w:rPr>
        <w:t>եր</w:t>
      </w:r>
      <w:r w:rsidR="001A362F" w:rsidRPr="001A362F">
        <w:rPr>
          <w:rFonts w:ascii="GHEA Mariam" w:hAnsi="GHEA Mariam"/>
          <w:lang w:val="hy-AM"/>
        </w:rPr>
        <w:t>ի նպատակային նշանակությունը փոխելու</w:t>
      </w:r>
      <w:r w:rsidR="00906A42" w:rsidRPr="00906A42">
        <w:rPr>
          <w:rFonts w:ascii="GHEA Mariam" w:hAnsi="GHEA Mariam"/>
          <w:lang w:val="hy-AM"/>
        </w:rPr>
        <w:t xml:space="preserve"> </w:t>
      </w:r>
      <w:r w:rsidR="001A362F" w:rsidRPr="001A362F">
        <w:rPr>
          <w:rFonts w:ascii="GHEA Mariam" w:hAnsi="GHEA Mariam"/>
          <w:lang w:val="hy-AM"/>
        </w:rPr>
        <w:t>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74E1F9D4" w:rsidR="002B70FB" w:rsidRPr="004F62C9" w:rsidRDefault="00906A42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E16FF2" w:rsidRPr="004F62C9">
        <w:rPr>
          <w:rFonts w:ascii="GHEA Mariam" w:hAnsi="GHEA Mariam"/>
          <w:i/>
          <w:lang w:val="hy-AM"/>
        </w:rPr>
        <w:t>Լ. Ավուշյան</w:t>
      </w:r>
    </w:p>
    <w:p w14:paraId="01B582AD" w14:textId="77777777" w:rsidR="00EA04DD" w:rsidRPr="00E16FF2" w:rsidRDefault="00EA04DD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4080F98" w14:textId="65D66FA5" w:rsidR="0066713D" w:rsidRPr="00E16FF2" w:rsidRDefault="0066713D" w:rsidP="0066713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16FF2">
        <w:rPr>
          <w:rFonts w:ascii="GHEA Mariam" w:hAnsi="GHEA Mariam"/>
          <w:sz w:val="24"/>
          <w:szCs w:val="24"/>
          <w:lang w:val="hy-AM"/>
        </w:rPr>
        <w:t xml:space="preserve">ՀԱՄԱՅՆՔԻ ՂԵԿԱՎԱՐ՝  </w:t>
      </w:r>
      <w:r w:rsidR="000F6D27" w:rsidRPr="00E16FF2">
        <w:rPr>
          <w:rFonts w:ascii="GHEA Mariam" w:hAnsi="GHEA Mariam"/>
          <w:sz w:val="24"/>
          <w:szCs w:val="24"/>
          <w:lang w:val="hy-AM"/>
        </w:rPr>
        <w:t xml:space="preserve">                                        </w:t>
      </w:r>
      <w:r w:rsidRPr="00E16FF2">
        <w:rPr>
          <w:rFonts w:ascii="GHEA Mariam" w:hAnsi="GHEA Mariam"/>
          <w:sz w:val="24"/>
          <w:szCs w:val="24"/>
          <w:lang w:val="hy-AM"/>
        </w:rPr>
        <w:t xml:space="preserve">   Հ. ԲԱԼԱՍՅԱՆ</w:t>
      </w:r>
    </w:p>
    <w:p w14:paraId="44D601BD" w14:textId="77777777" w:rsidR="000F6D27" w:rsidRPr="002B70FB" w:rsidRDefault="000F6D27" w:rsidP="0066713D">
      <w:pPr>
        <w:jc w:val="center"/>
        <w:rPr>
          <w:rFonts w:ascii="Sylfaen" w:hAnsi="Sylfaen"/>
          <w:lang w:val="hy-AM"/>
        </w:rPr>
      </w:pPr>
    </w:p>
    <w:p w14:paraId="2B39A8E6" w14:textId="3052BDFC" w:rsidR="001A362F" w:rsidRDefault="001F3FBB" w:rsidP="00E27F9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714F2E08" w14:textId="05A5DFAC" w:rsidR="006E4DB7" w:rsidRDefault="006E4DB7" w:rsidP="00E27F9F">
      <w:pPr>
        <w:jc w:val="center"/>
        <w:rPr>
          <w:rFonts w:ascii="GHEA Mariam" w:hAnsi="GHEA Mariam"/>
          <w:b/>
          <w:lang w:val="hy-AM"/>
        </w:rPr>
      </w:pPr>
    </w:p>
    <w:p w14:paraId="47827937" w14:textId="73710181" w:rsidR="006E4DB7" w:rsidRDefault="006E4DB7" w:rsidP="00E27F9F">
      <w:pPr>
        <w:jc w:val="center"/>
        <w:rPr>
          <w:rFonts w:ascii="GHEA Mariam" w:hAnsi="GHEA Mariam"/>
          <w:b/>
          <w:lang w:val="hy-AM"/>
        </w:rPr>
      </w:pPr>
    </w:p>
    <w:p w14:paraId="5153997D" w14:textId="0F343258" w:rsidR="006E4DB7" w:rsidRDefault="006E4DB7" w:rsidP="00E27F9F">
      <w:pPr>
        <w:jc w:val="center"/>
        <w:rPr>
          <w:rFonts w:ascii="GHEA Mariam" w:hAnsi="GHEA Mariam"/>
          <w:b/>
          <w:lang w:val="hy-AM"/>
        </w:rPr>
      </w:pPr>
    </w:p>
    <w:p w14:paraId="607C1CF4" w14:textId="77777777" w:rsidR="006E4DB7" w:rsidRDefault="006E4DB7" w:rsidP="00E27F9F">
      <w:pPr>
        <w:jc w:val="center"/>
        <w:rPr>
          <w:rFonts w:ascii="GHEA Mariam" w:hAnsi="GHEA Mariam"/>
          <w:b/>
          <w:lang w:val="hy-AM"/>
        </w:rPr>
      </w:pP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09F8FEC7" w:rsidR="00566A32" w:rsidRPr="00B32E53" w:rsidRDefault="00906A42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</w:t>
      </w:r>
      <w:r w:rsidR="005E1FB8" w:rsidRPr="005E1FB8">
        <w:rPr>
          <w:rFonts w:ascii="GHEA Mariam" w:hAnsi="GHEA Mariam"/>
          <w:b/>
          <w:lang w:val="hy-AM"/>
        </w:rPr>
        <w:t>ԵՐ</w:t>
      </w:r>
      <w:r w:rsidRPr="008D7678">
        <w:rPr>
          <w:rFonts w:ascii="GHEA Mariam" w:hAnsi="GHEA Mariam"/>
          <w:b/>
          <w:lang w:val="hy-AM"/>
        </w:rPr>
        <w:t>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A362F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1A25E4C0" w:rsidR="00566A32" w:rsidRPr="004D0900" w:rsidRDefault="00906A4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6E4DB7">
        <w:rPr>
          <w:rFonts w:ascii="GHEA Mariam" w:hAnsi="GHEA Mariam"/>
          <w:lang w:val="hy-AM"/>
        </w:rPr>
        <w:t>Հ</w:t>
      </w:r>
      <w:bookmarkStart w:id="0" w:name="_GoBack"/>
      <w:bookmarkEnd w:id="0"/>
      <w:r w:rsidRPr="001A362F">
        <w:rPr>
          <w:rFonts w:ascii="GHEA Mariam" w:hAnsi="GHEA Mariam"/>
          <w:lang w:val="hy-AM"/>
        </w:rPr>
        <w:t>ողամաս</w:t>
      </w:r>
      <w:r w:rsidR="005E1FB8" w:rsidRPr="005E1FB8">
        <w:rPr>
          <w:rFonts w:ascii="GHEA Mariam" w:hAnsi="GHEA Mariam"/>
          <w:lang w:val="hy-AM"/>
        </w:rPr>
        <w:t>եր</w:t>
      </w:r>
      <w:r w:rsidRPr="001A362F">
        <w:rPr>
          <w:rFonts w:ascii="GHEA Mariam" w:hAnsi="GHEA Mariam"/>
          <w:lang w:val="hy-AM"/>
        </w:rPr>
        <w:t>ի նպատակային նշանակությունը փոխելու</w:t>
      </w:r>
      <w:r w:rsidRPr="00906A42">
        <w:rPr>
          <w:rFonts w:ascii="GHEA Mariam" w:hAnsi="GHEA Mariam"/>
          <w:lang w:val="hy-AM"/>
        </w:rPr>
        <w:t xml:space="preserve"> </w:t>
      </w:r>
      <w:r w:rsidRPr="001A362F">
        <w:rPr>
          <w:rFonts w:ascii="GHEA Mariam" w:hAnsi="GHEA Mariam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906A42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բյուջե</w:t>
      </w:r>
      <w:r w:rsidR="009278B2" w:rsidRPr="009278B2">
        <w:rPr>
          <w:rFonts w:ascii="GHEA Mariam" w:hAnsi="GHEA Mariam" w:cs="Sylfaen"/>
          <w:lang w:val="hy-AM"/>
        </w:rPr>
        <w:t>ն  կավելանա մոտ 3</w:t>
      </w:r>
      <w:r w:rsidR="00E16FF2" w:rsidRPr="00E16FF2">
        <w:rPr>
          <w:rFonts w:ascii="GHEA Mariam" w:hAnsi="GHEA Mariam" w:cs="Sylfaen"/>
          <w:lang w:val="hy-AM"/>
        </w:rPr>
        <w:t xml:space="preserve"> </w:t>
      </w:r>
      <w:r w:rsidR="009278B2" w:rsidRPr="009278B2">
        <w:rPr>
          <w:rFonts w:ascii="GHEA Mariam" w:hAnsi="GHEA Mariam" w:cs="Sylfaen"/>
          <w:lang w:val="hy-AM"/>
        </w:rPr>
        <w:t>250</w:t>
      </w:r>
      <w:r w:rsidR="00E16FF2" w:rsidRPr="00E16FF2">
        <w:rPr>
          <w:rFonts w:ascii="GHEA Mariam" w:hAnsi="GHEA Mariam" w:cs="Sylfaen"/>
          <w:lang w:val="hy-AM"/>
        </w:rPr>
        <w:t xml:space="preserve"> </w:t>
      </w:r>
      <w:r w:rsidR="009278B2" w:rsidRPr="009278B2">
        <w:rPr>
          <w:rFonts w:ascii="GHEA Mariam" w:hAnsi="GHEA Mariam" w:cs="Sylfaen"/>
          <w:lang w:val="hy-AM"/>
        </w:rPr>
        <w:t>000 (երեք միլիոն երկու հարյուր հիսուն հազար) դրամով</w:t>
      </w:r>
      <w:r w:rsidR="00566A32" w:rsidRPr="001C08D2">
        <w:rPr>
          <w:rFonts w:ascii="GHEA Mariam" w:hAnsi="GHEA Mariam" w:cs="Sylfaen"/>
          <w:lang w:val="hy-AM"/>
        </w:rPr>
        <w:t>:</w:t>
      </w:r>
    </w:p>
    <w:p w14:paraId="07359BEA" w14:textId="05D3B0BB" w:rsidR="0066713D" w:rsidRPr="004F62C9" w:rsidRDefault="00906A42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 </w:t>
      </w:r>
      <w:r w:rsidR="00E16FF2" w:rsidRPr="004F62C9">
        <w:rPr>
          <w:rFonts w:ascii="GHEA Mariam" w:hAnsi="GHEA Mariam"/>
          <w:i/>
          <w:lang w:val="hy-AM"/>
        </w:rPr>
        <w:t>Լ. Պողոսյան</w:t>
      </w:r>
    </w:p>
    <w:p w14:paraId="20E1E982" w14:textId="77777777" w:rsidR="000F6D27" w:rsidRDefault="000F6D27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762DF5A9" w14:textId="308090C2" w:rsidR="0066713D" w:rsidRPr="00E16FF2" w:rsidRDefault="0066713D" w:rsidP="001D1386">
      <w:pPr>
        <w:jc w:val="center"/>
        <w:rPr>
          <w:rFonts w:ascii="Sylfaen" w:hAnsi="Sylfaen"/>
          <w:sz w:val="24"/>
          <w:szCs w:val="24"/>
          <w:lang w:val="hy-AM"/>
        </w:rPr>
      </w:pPr>
      <w:r w:rsidRPr="00E16FF2">
        <w:rPr>
          <w:rFonts w:ascii="GHEA Mariam" w:hAnsi="GHEA Mariam"/>
          <w:sz w:val="24"/>
          <w:szCs w:val="24"/>
          <w:lang w:val="hy-AM"/>
        </w:rPr>
        <w:t>ՀԱՄԱՅՆՔԻ ՂԵԿԱՎԱՐ՝</w:t>
      </w:r>
      <w:r w:rsidR="000F6D27" w:rsidRPr="00E16FF2">
        <w:rPr>
          <w:rFonts w:ascii="GHEA Mariam" w:hAnsi="GHEA Mariam"/>
          <w:sz w:val="24"/>
          <w:szCs w:val="24"/>
          <w:lang w:val="hy-AM"/>
        </w:rPr>
        <w:t xml:space="preserve">                                           </w:t>
      </w:r>
      <w:r w:rsidRPr="00E16FF2">
        <w:rPr>
          <w:rFonts w:ascii="GHEA Mariam" w:hAnsi="GHEA Mariam"/>
          <w:sz w:val="24"/>
          <w:szCs w:val="24"/>
          <w:lang w:val="hy-AM"/>
        </w:rPr>
        <w:t xml:space="preserve">    Հ. ԲԱԼԱՍՅԱՆ</w:t>
      </w:r>
    </w:p>
    <w:sectPr w:rsidR="0066713D" w:rsidRPr="00E16FF2" w:rsidSect="008205BE">
      <w:pgSz w:w="12240" w:h="15840"/>
      <w:pgMar w:top="709" w:right="758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735B6"/>
    <w:multiLevelType w:val="hybridMultilevel"/>
    <w:tmpl w:val="B09A8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63A5E"/>
    <w:multiLevelType w:val="hybridMultilevel"/>
    <w:tmpl w:val="73F86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7D4A"/>
    <w:multiLevelType w:val="hybridMultilevel"/>
    <w:tmpl w:val="C0088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768E9"/>
    <w:multiLevelType w:val="hybridMultilevel"/>
    <w:tmpl w:val="6144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8" w15:restartNumberingAfterBreak="0">
    <w:nsid w:val="79615BA5"/>
    <w:multiLevelType w:val="hybridMultilevel"/>
    <w:tmpl w:val="A7781790"/>
    <w:lvl w:ilvl="0" w:tplc="067AB20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9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20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0F6D27"/>
    <w:rsid w:val="001064B2"/>
    <w:rsid w:val="001A3038"/>
    <w:rsid w:val="001A362F"/>
    <w:rsid w:val="001B5D0A"/>
    <w:rsid w:val="001D1386"/>
    <w:rsid w:val="001E0203"/>
    <w:rsid w:val="001F3FBB"/>
    <w:rsid w:val="001F7264"/>
    <w:rsid w:val="002215F8"/>
    <w:rsid w:val="00221F63"/>
    <w:rsid w:val="00222992"/>
    <w:rsid w:val="00254AAC"/>
    <w:rsid w:val="00283F13"/>
    <w:rsid w:val="00290890"/>
    <w:rsid w:val="002B4489"/>
    <w:rsid w:val="002B70FB"/>
    <w:rsid w:val="002F2385"/>
    <w:rsid w:val="002F4D99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27BDE"/>
    <w:rsid w:val="0043507D"/>
    <w:rsid w:val="00436E3D"/>
    <w:rsid w:val="004752F8"/>
    <w:rsid w:val="00487229"/>
    <w:rsid w:val="004D0900"/>
    <w:rsid w:val="004F62C9"/>
    <w:rsid w:val="00500793"/>
    <w:rsid w:val="005101BE"/>
    <w:rsid w:val="005409C6"/>
    <w:rsid w:val="005427D3"/>
    <w:rsid w:val="00566A32"/>
    <w:rsid w:val="00585204"/>
    <w:rsid w:val="005C60B6"/>
    <w:rsid w:val="005D101E"/>
    <w:rsid w:val="005E1FB8"/>
    <w:rsid w:val="005E73E2"/>
    <w:rsid w:val="005F6763"/>
    <w:rsid w:val="00626134"/>
    <w:rsid w:val="0066713D"/>
    <w:rsid w:val="006745B3"/>
    <w:rsid w:val="006E4DB7"/>
    <w:rsid w:val="006F34C2"/>
    <w:rsid w:val="00717DCE"/>
    <w:rsid w:val="00723A37"/>
    <w:rsid w:val="00743FE4"/>
    <w:rsid w:val="00752A5E"/>
    <w:rsid w:val="007608CC"/>
    <w:rsid w:val="0079075D"/>
    <w:rsid w:val="007B28EC"/>
    <w:rsid w:val="007F0682"/>
    <w:rsid w:val="008009A9"/>
    <w:rsid w:val="00810072"/>
    <w:rsid w:val="00810A3B"/>
    <w:rsid w:val="00817098"/>
    <w:rsid w:val="008205BE"/>
    <w:rsid w:val="00821736"/>
    <w:rsid w:val="008309B9"/>
    <w:rsid w:val="00830CAA"/>
    <w:rsid w:val="00844480"/>
    <w:rsid w:val="008767DE"/>
    <w:rsid w:val="00884E02"/>
    <w:rsid w:val="008D0FA0"/>
    <w:rsid w:val="008D4013"/>
    <w:rsid w:val="008D7678"/>
    <w:rsid w:val="008F3081"/>
    <w:rsid w:val="00906A42"/>
    <w:rsid w:val="00917D53"/>
    <w:rsid w:val="009278B2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02375"/>
    <w:rsid w:val="00A16CFD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E78A6"/>
    <w:rsid w:val="00BF1551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04DDE"/>
    <w:rsid w:val="00D12FF8"/>
    <w:rsid w:val="00D147DC"/>
    <w:rsid w:val="00D204E4"/>
    <w:rsid w:val="00D57FD6"/>
    <w:rsid w:val="00D9256B"/>
    <w:rsid w:val="00D92FFA"/>
    <w:rsid w:val="00DD1199"/>
    <w:rsid w:val="00DE16CB"/>
    <w:rsid w:val="00E028EC"/>
    <w:rsid w:val="00E0294E"/>
    <w:rsid w:val="00E16FF2"/>
    <w:rsid w:val="00E26664"/>
    <w:rsid w:val="00E27F9F"/>
    <w:rsid w:val="00E51CA9"/>
    <w:rsid w:val="00EA04DD"/>
    <w:rsid w:val="00EB1549"/>
    <w:rsid w:val="00EB4044"/>
    <w:rsid w:val="00EC21E6"/>
    <w:rsid w:val="00EF15A0"/>
    <w:rsid w:val="00EF36FF"/>
    <w:rsid w:val="00EF3A43"/>
    <w:rsid w:val="00EF3FD5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DF60-CB95-4081-B321-0580ACE5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77</cp:revision>
  <cp:lastPrinted>2023-03-05T08:02:00Z</cp:lastPrinted>
  <dcterms:created xsi:type="dcterms:W3CDTF">2018-11-08T08:37:00Z</dcterms:created>
  <dcterms:modified xsi:type="dcterms:W3CDTF">2023-03-06T13:22:00Z</dcterms:modified>
</cp:coreProperties>
</file>