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8545" cy="735032"/>
            <wp:effectExtent l="0" t="0" r="0" b="825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44" cy="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D547B5">
        <w:rPr>
          <w:rFonts w:ascii="Arial Unicode" w:eastAsia="Times New Roman" w:hAnsi="Arial Unicode" w:cs="Times New Roman"/>
          <w:b/>
          <w:bCs/>
          <w:color w:val="000000"/>
          <w:lang w:eastAsia="ru-RU"/>
        </w:rPr>
        <w:t>ՀԱՅԱՍՏԱՆԻ ՀԱՆՐԱՊԵՏՈՒԹՅՈՒՆ</w:t>
      </w:r>
      <w:r w:rsidRPr="00D547B5">
        <w:rPr>
          <w:rFonts w:ascii="Arial" w:eastAsia="Times New Roman" w:hAnsi="Arial" w:cs="Arial"/>
          <w:color w:val="000000"/>
          <w:lang w:eastAsia="ru-RU"/>
        </w:rPr>
        <w:t> 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</w:pP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ԿՈՏԱՅՔԻ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ՄԱՐԶ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ԲՅՈՒՐԵՂԱՎԱՆ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ՀԱՄԱՅՆՔ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7B615D">
        <w:rPr>
          <w:rFonts w:ascii="Arial Unicode" w:eastAsia="Times New Roman" w:hAnsi="Arial Unicode" w:cs="Times New Roman"/>
          <w:color w:val="000000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ՀՀ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մարզ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համայնք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ՇԻՆԱՐԱՐՈՒԹՅԱՆ</w:t>
      </w:r>
      <w:r w:rsidRPr="007B615D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 xml:space="preserve"> 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ԹՈՒՅԼՏՎՈՒԹՅՈՒՆ</w:t>
      </w:r>
    </w:p>
    <w:p w:rsidR="00D547B5" w:rsidRPr="002B4988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N</w:t>
      </w:r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>1</w:t>
      </w:r>
      <w:r w:rsidRPr="002B4988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="00F944D7" w:rsidRPr="002B4988">
        <w:rPr>
          <w:rFonts w:ascii="Arial Unicode" w:eastAsia="Times New Roman" w:hAnsi="Arial Unicode" w:cs="Times New Roman"/>
          <w:color w:val="000000"/>
          <w:lang w:eastAsia="ru-RU"/>
        </w:rPr>
        <w:t xml:space="preserve">  </w:t>
      </w:r>
      <w:r w:rsidR="002B4988" w:rsidRPr="00A471DE">
        <w:rPr>
          <w:rFonts w:ascii="Arial Unicode" w:eastAsia="Times New Roman" w:hAnsi="Arial Unicode" w:cs="Times New Roman"/>
          <w:color w:val="000000"/>
          <w:u w:val="single"/>
          <w:lang w:eastAsia="ru-RU"/>
        </w:rPr>
        <w:t>2</w:t>
      </w:r>
      <w:r w:rsidR="00A471DE" w:rsidRPr="0014723C">
        <w:rPr>
          <w:rFonts w:ascii="Arial Unicode" w:eastAsia="Times New Roman" w:hAnsi="Arial Unicode" w:cs="Times New Roman"/>
          <w:color w:val="000000"/>
          <w:u w:val="single"/>
          <w:lang w:eastAsia="ru-RU"/>
        </w:rPr>
        <w:t>4</w:t>
      </w:r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A471DE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մարտի</w:t>
      </w:r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 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20</w:t>
      </w:r>
      <w:r w:rsidR="00A471DE" w:rsidRPr="0014723C">
        <w:rPr>
          <w:rFonts w:ascii="Arial Unicode" w:eastAsia="Times New Roman" w:hAnsi="Arial Unicode" w:cs="Times New Roman"/>
          <w:color w:val="000000"/>
          <w:u w:val="single"/>
          <w:lang w:eastAsia="ru-RU"/>
        </w:rPr>
        <w:t>20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u w:val="single"/>
          <w:lang w:eastAsia="ru-RU"/>
        </w:rPr>
        <w:t>թ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D547B5" w:rsidRPr="002B4988" w:rsidRDefault="00D547B5" w:rsidP="004414D3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="003E06EE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14723C" w:rsidRPr="00D25912">
        <w:rPr>
          <w:rFonts w:ascii="GHEA Mariam" w:hAnsi="GHEA Mariam" w:cs="Sylfaen"/>
          <w:b/>
          <w:sz w:val="18"/>
          <w:szCs w:val="18"/>
          <w:u w:val="single"/>
        </w:rPr>
        <w:t>Տարոն Խաչիկի Հովհաննիսյան</w:t>
      </w:r>
      <w:r w:rsidR="0014723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(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ք</w:t>
      </w:r>
      <w:r w:rsidR="0014723C" w:rsidRPr="00A954FA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r w:rsidR="0014723C" w:rsidRPr="00A954F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Վ</w:t>
      </w:r>
      <w:r w:rsidR="0014723C" w:rsidRPr="00D25912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Սարգսյան</w:t>
      </w:r>
      <w:r w:rsidR="0014723C" w:rsidRPr="00D25912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փ</w:t>
      </w:r>
      <w:r w:rsidR="0014723C" w:rsidRPr="00D25912">
        <w:rPr>
          <w:rFonts w:ascii="GHEA Mariam" w:hAnsi="GHEA Mariam" w:cs="Sylfaen"/>
          <w:b/>
          <w:sz w:val="18"/>
          <w:szCs w:val="18"/>
          <w:u w:val="single"/>
        </w:rPr>
        <w:t>.11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շ</w:t>
      </w:r>
      <w:r w:rsidR="0014723C" w:rsidRPr="00A954FA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14723C" w:rsidRPr="00D25912">
        <w:rPr>
          <w:rFonts w:ascii="GHEA Mariam" w:hAnsi="GHEA Mariam" w:cs="Sylfaen"/>
          <w:b/>
          <w:sz w:val="18"/>
          <w:szCs w:val="18"/>
          <w:u w:val="single"/>
        </w:rPr>
        <w:t>9</w:t>
      </w:r>
      <w:r w:rsidR="0014723C">
        <w:rPr>
          <w:rFonts w:ascii="GHEA Mariam" w:hAnsi="GHEA Mariam" w:cs="Sylfaen"/>
          <w:b/>
          <w:sz w:val="18"/>
          <w:szCs w:val="18"/>
          <w:u w:val="single"/>
          <w:lang w:val="en-US"/>
        </w:rPr>
        <w:t>բն</w:t>
      </w:r>
      <w:r w:rsidR="0014723C" w:rsidRPr="00A954FA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14723C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14723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բնակիչ</w:t>
      </w:r>
      <w:r w:rsidR="0014723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="0014723C" w:rsidRPr="00E804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14723C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14723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14723C" w:rsidRPr="00D2591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093860272</w:t>
      </w:r>
      <w:r w:rsidR="0014723C" w:rsidRPr="0014723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_______________________________________________________________________________________</w:t>
      </w:r>
      <w:r w:rsidR="003E06EE" w:rsidRPr="002B4988">
        <w:rPr>
          <w:rFonts w:ascii="GHEA Mariam" w:eastAsia="Times New Roman" w:hAnsi="GHEA Mariam" w:cs="Times New Roman"/>
          <w:color w:val="000000"/>
          <w:sz w:val="18"/>
          <w:szCs w:val="18"/>
          <w:lang w:eastAsia="ru-RU"/>
        </w:rPr>
        <w:t>–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</w:t>
      </w:r>
      <w:r w:rsidR="003E06EE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153"/>
      </w:tblGrid>
      <w:tr w:rsidR="00D547B5" w:rsidRPr="00ED36C0" w:rsidTr="003E06EE">
        <w:trPr>
          <w:tblCellSpacing w:w="7" w:type="dxa"/>
        </w:trPr>
        <w:tc>
          <w:tcPr>
            <w:tcW w:w="2485" w:type="dxa"/>
            <w:shd w:val="clear" w:color="auto" w:fill="FFFFFF"/>
            <w:vAlign w:val="center"/>
            <w:hideMark/>
          </w:tcPr>
          <w:p w:rsidR="00D547B5" w:rsidRPr="002B498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132" w:type="dxa"/>
            <w:shd w:val="clear" w:color="auto" w:fill="FFFFFF"/>
            <w:vAlign w:val="center"/>
            <w:hideMark/>
          </w:tcPr>
          <w:p w:rsidR="00047187" w:rsidRPr="002B4988" w:rsidRDefault="00D547B5" w:rsidP="0004718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իրավաբանական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անձի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գրանցման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 xml:space="preserve"> ֆիզիկական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անձի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անունը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ազգանունը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հասցեն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հողամասի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գտնվելու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վայրը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:rsidR="00D547B5" w:rsidRPr="002B498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7187" w:rsidRPr="00047187" w:rsidRDefault="00047187" w:rsidP="00441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84054">
        <w:rPr>
          <w:rFonts w:ascii="GHEA Mariam" w:hAnsi="GHEA Mariam" w:cs="Sylfaen"/>
          <w:b/>
          <w:sz w:val="18"/>
          <w:szCs w:val="18"/>
          <w:u w:val="single"/>
        </w:rPr>
        <w:t>Հայաստանի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084054">
        <w:rPr>
          <w:rFonts w:ascii="GHEA Mariam" w:hAnsi="GHEA Mariam" w:cs="Sylfaen"/>
          <w:b/>
          <w:sz w:val="18"/>
          <w:szCs w:val="18"/>
          <w:u w:val="single"/>
        </w:rPr>
        <w:t>Հանրապետության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084054">
        <w:rPr>
          <w:rFonts w:ascii="GHEA Mariam" w:hAnsi="GHEA Mariam" w:cs="Sylfaen"/>
          <w:b/>
          <w:sz w:val="18"/>
          <w:szCs w:val="18"/>
          <w:u w:val="single"/>
        </w:rPr>
        <w:t>Կոտայքի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084054">
        <w:rPr>
          <w:rFonts w:ascii="GHEA Mariam" w:hAnsi="GHEA Mariam" w:cs="Sylfaen"/>
          <w:b/>
          <w:sz w:val="18"/>
          <w:szCs w:val="18"/>
          <w:u w:val="single"/>
        </w:rPr>
        <w:t>մարզ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084054">
        <w:rPr>
          <w:rFonts w:ascii="GHEA Mariam" w:hAnsi="GHEA Mariam" w:cs="Sylfaen"/>
          <w:b/>
          <w:sz w:val="18"/>
          <w:szCs w:val="18"/>
          <w:u w:val="single"/>
        </w:rPr>
        <w:t>համայնք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084054">
        <w:rPr>
          <w:rFonts w:ascii="GHEA Mariam" w:hAnsi="GHEA Mariam" w:cs="Sylfaen"/>
          <w:b/>
          <w:sz w:val="18"/>
          <w:szCs w:val="18"/>
          <w:u w:val="single"/>
        </w:rPr>
        <w:t>Բյուրեղավան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քաղաք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Սարալանջ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2-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րդ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թաղամաս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4</w:t>
      </w:r>
      <w:r w:rsidR="004414D3" w:rsidRPr="004414D3">
        <w:rPr>
          <w:rFonts w:ascii="GHEA Mariam" w:hAnsi="GHEA Mariam" w:cs="Sylfaen"/>
          <w:b/>
          <w:sz w:val="18"/>
          <w:szCs w:val="18"/>
          <w:u w:val="single"/>
        </w:rPr>
        <w:t>-</w:t>
      </w:r>
      <w:r w:rsidR="004414D3">
        <w:rPr>
          <w:rFonts w:ascii="GHEA Mariam" w:hAnsi="GHEA Mariam" w:cs="Sylfaen"/>
          <w:b/>
          <w:sz w:val="18"/>
          <w:szCs w:val="18"/>
          <w:u w:val="single"/>
          <w:lang w:val="en-US"/>
        </w:rPr>
        <w:t>րդ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փողոց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թիվ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16 (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ծածկագիր՝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07-003-0016-0009, </w:t>
      </w:r>
      <w:r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r w:rsidRPr="0004718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D25912">
        <w:rPr>
          <w:rFonts w:ascii="GHEA Mariam" w:hAnsi="GHEA Mariam" w:cs="Sylfaen"/>
          <w:b/>
          <w:sz w:val="18"/>
          <w:szCs w:val="18"/>
          <w:u w:val="single"/>
        </w:rPr>
        <w:t>վկայական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047187">
        <w:rPr>
          <w:rFonts w:ascii="GHEA Mariam" w:hAnsi="GHEA Mariam" w:cs="Sylfaen"/>
          <w:b/>
          <w:sz w:val="18"/>
          <w:szCs w:val="18"/>
          <w:u w:val="single"/>
          <w:lang w:val="en-US"/>
        </w:rPr>
        <w:t>N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>11082015-07-0033</w:t>
      </w:r>
      <w:r w:rsidRPr="00047187">
        <w:rPr>
          <w:rFonts w:ascii="GHEA Mariam" w:hAnsi="GHEA Mariam" w:cs="Arial LatArm"/>
          <w:b/>
          <w:sz w:val="18"/>
          <w:szCs w:val="18"/>
          <w:u w:val="single"/>
        </w:rPr>
        <w:t>)</w:t>
      </w:r>
      <w:r w:rsidRPr="00047187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հասցեի</w:t>
      </w:r>
      <w:r w:rsidRPr="00047187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բնակելի</w:t>
      </w:r>
      <w:r w:rsidRPr="00047187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կառուցապատման</w:t>
      </w:r>
      <w:r w:rsidRPr="00047187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5E780C">
        <w:rPr>
          <w:rFonts w:ascii="Arial Unicode" w:hAnsi="Arial Unicode" w:cs="Sylfaen"/>
          <w:b/>
          <w:sz w:val="18"/>
          <w:szCs w:val="18"/>
          <w:u w:val="single"/>
        </w:rPr>
        <w:t>հողամաս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103673">
        <w:rPr>
          <w:rFonts w:ascii="GHEA Mariam" w:hAnsi="GHEA Mariam" w:cs="Sylfaen"/>
          <w:b/>
          <w:sz w:val="18"/>
          <w:szCs w:val="18"/>
          <w:u w:val="single"/>
          <w:lang w:val="en-US"/>
        </w:rPr>
        <w:t>ում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 1  (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մեկ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) </w:t>
      </w:r>
      <w:r w:rsidRPr="00E75D3E">
        <w:rPr>
          <w:rFonts w:ascii="GHEA Mariam" w:hAnsi="GHEA Mariam" w:cs="Sylfaen"/>
          <w:b/>
          <w:sz w:val="18"/>
          <w:szCs w:val="18"/>
          <w:u w:val="single"/>
        </w:rPr>
        <w:t>հարկանի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բնակելի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նպատակային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նշանակության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>
        <w:rPr>
          <w:rFonts w:ascii="GHEA Mariam" w:hAnsi="GHEA Mariam" w:cs="Sylfaen"/>
          <w:b/>
          <w:sz w:val="18"/>
          <w:szCs w:val="18"/>
          <w:u w:val="single"/>
          <w:lang w:val="en-US"/>
        </w:rPr>
        <w:t>ավտոտնակ</w:t>
      </w:r>
      <w:r w:rsidRPr="00047187">
        <w:rPr>
          <w:rFonts w:ascii="GHEA Mariam" w:hAnsi="GHEA Mariam" w:cs="Sylfaen"/>
          <w:b/>
          <w:sz w:val="18"/>
          <w:szCs w:val="18"/>
          <w:u w:val="single"/>
        </w:rPr>
        <w:t xml:space="preserve">  ___ </w:t>
      </w:r>
      <w:r w:rsidR="005F19C6" w:rsidRPr="00047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</w:p>
    <w:p w:rsidR="00D547B5" w:rsidRPr="00047187" w:rsidRDefault="005F19C6" w:rsidP="004414D3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047187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(</w:t>
      </w:r>
      <w:r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II</w:t>
      </w:r>
      <w:r w:rsidRPr="00047187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992F88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կատեգորիա</w:t>
      </w:r>
      <w:r w:rsidRPr="00047187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)___________________________________________</w:t>
      </w:r>
      <w:r w:rsidR="0073699C" w:rsidRPr="00047187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</w:t>
      </w:r>
      <w:r w:rsidR="00D547B5" w:rsidRPr="00047187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bookmarkStart w:id="0" w:name="_GoBack"/>
      <w:bookmarkEnd w:id="0"/>
    </w:p>
    <w:p w:rsidR="00D547B5" w:rsidRPr="00904C2C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ռիսկայնության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աստիճանը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կատեգորիան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բնութագիրը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5F19C6" w:rsidRPr="005F19C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կատարման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այդ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թվում՝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վերականգնման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ուժեղացման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և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կառուցապատվող</w:t>
      </w:r>
      <w:r w:rsidR="005F19C6"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հողամասի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ոչ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հիմնական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կառույցների</w:t>
      </w: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</w:t>
      </w:r>
      <w:r w:rsidR="005F19C6" w:rsidRPr="002B4988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>----------------------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տեղադրման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D547B5" w:rsidRPr="002B4988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նշվում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են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ոչ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հիմնական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կառույցների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411727" w:rsidRPr="002B4988" w:rsidRDefault="00D547B5" w:rsidP="004117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մշակվել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411727" w:rsidRPr="002B4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«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ԷՅ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ՋԻ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ԹԻ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ՓՐՈՋԵՔԹ</w:t>
      </w:r>
      <w:r w:rsidR="00411727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»,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411727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պատասխանատվությամբ</w:t>
      </w:r>
      <w:r w:rsidR="00411727" w:rsidRPr="002B4988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11727" w:rsidRPr="002B4988">
        <w:rPr>
          <w:rFonts w:ascii="Sylfaen" w:eastAsia="Times New Roman" w:hAnsi="Sylfaen"/>
          <w:color w:val="000000"/>
          <w:sz w:val="21"/>
          <w:szCs w:val="21"/>
          <w:lang w:eastAsia="ru-RU"/>
        </w:rPr>
        <w:t xml:space="preserve"> </w:t>
      </w:r>
    </w:p>
    <w:p w:rsidR="00411727" w:rsidRPr="002B4988" w:rsidRDefault="00411727" w:rsidP="00411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(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փաստաթղթերի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փուլը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,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աշխատանքների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</w:t>
      </w:r>
      <w:r w:rsidR="00FB7CA6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B7CA6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FB7CA6" w:rsidRPr="002B4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(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արտոնագիր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ՃԳԲ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-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-0107, 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ԿԱԳ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–</w:t>
      </w:r>
      <w:r w:rsid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</w:t>
      </w:r>
      <w:r w:rsidR="004C5C32" w:rsidRPr="004C5C3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1_- 009</w:t>
      </w:r>
      <w:r w:rsidR="00FB7CA6" w:rsidRPr="002B4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) 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.</w:t>
      </w:r>
    </w:p>
    <w:p w:rsidR="00D547B5" w:rsidRPr="002B4988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2)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ստացել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="004214A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</w:t>
      </w:r>
      <w:r w:rsidR="007B615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.</w:t>
      </w:r>
      <w:r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="004214A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</w:t>
      </w:r>
      <w:r w:rsidR="007B615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.</w:t>
      </w:r>
      <w:r w:rsidR="004214A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____</w:t>
      </w:r>
      <w:r w:rsidR="00E25970" w:rsidRPr="00814244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թ</w:t>
      </w:r>
      <w:r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. </w:t>
      </w:r>
      <w:r w:rsidR="00E25970" w:rsidRPr="00814244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val="en-US" w:eastAsia="ru-RU"/>
        </w:rPr>
        <w:t>N</w:t>
      </w:r>
      <w:r w:rsidR="00E25970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 xml:space="preserve"> </w:t>
      </w:r>
      <w:r w:rsidR="004214AD" w:rsidRPr="002B4988">
        <w:rPr>
          <w:rFonts w:ascii="Arial Unicode" w:eastAsia="Times New Roman" w:hAnsi="Arial Unicode" w:cs="Times New Roman"/>
          <w:b/>
          <w:i/>
          <w:color w:val="000000"/>
          <w:sz w:val="18"/>
          <w:szCs w:val="18"/>
          <w:lang w:eastAsia="ru-RU"/>
        </w:rPr>
        <w:t>___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14244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փորձագիտական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դրական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եզրակացությունը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եզրակացությունները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</w:t>
      </w:r>
    </w:p>
    <w:p w:rsidR="00D547B5" w:rsidRPr="004414D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</w:t>
      </w:r>
      <w:r w:rsidR="004214AD" w:rsidRPr="004414D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</w:t>
      </w:r>
      <w:r w:rsidR="00CC6F3A" w:rsidRPr="004414D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___________________________________________</w:t>
      </w:r>
    </w:p>
    <w:p w:rsidR="00D547B5" w:rsidRPr="004414D3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նշել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փորձաքննության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տեսակը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4414D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4414D3" w:rsidRDefault="004214AD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</w:t>
      </w:r>
      <w:r w:rsidR="00D547B5" w:rsidRPr="004414D3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</w:p>
    <w:p w:rsidR="00D547B5" w:rsidRPr="004414D3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փորձաքննության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ինների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4414D3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4414D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</w:p>
    <w:p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E4DF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4104"/>
      </w:tblGrid>
      <w:tr w:rsidR="00C32275" w:rsidRPr="004414D3" w:rsidTr="00D547B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547B5" w:rsidRPr="00B60614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նախագիծը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թողարկող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պատասխանատու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կապալառուի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երաշխավորագիրը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614" w:rsidRDefault="00EF6AAD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</w:t>
            </w:r>
            <w:r w:rsidR="004214AD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Երաշխավորագիր </w:t>
            </w:r>
            <w:r w:rsidR="00AA1EC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ED7E8C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տրված </w:t>
            </w:r>
            <w:r w:rsidR="00AA1EC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ED7E8C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20</w:t>
            </w:r>
            <w:r w:rsidR="004C5C32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20</w:t>
            </w:r>
            <w:r w:rsidR="00ED7E8C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թ.</w:t>
            </w:r>
            <w:r w:rsidR="00B60614" w:rsidRPr="00B60614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,</w:t>
            </w:r>
            <w:r w:rsidR="00B60614" w:rsidRPr="00B60614"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</w:t>
            </w:r>
          </w:p>
          <w:p w:rsidR="00D547B5" w:rsidRPr="00B60614" w:rsidRDefault="00D547B5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նախագիծը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թողարկող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պատասխանատու</w:t>
            </w: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կապալառուի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երաշխավորության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պայմանագրի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4414D3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3)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համաձայնեցվել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օրենքով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Բյուրրեղավան</w:t>
      </w:r>
      <w:r w:rsidR="00FB7CA6" w:rsidRPr="004414D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համայնքի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</w:t>
      </w:r>
      <w:r w:rsidR="00FB7CA6"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__________________________________________________________________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r w:rsidRPr="004414D3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478"/>
      </w:tblGrid>
      <w:tr w:rsidR="00D547B5" w:rsidRPr="004414D3" w:rsidTr="00D547B5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D547B5" w:rsidRPr="004414D3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անվանումները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համաձայնեցման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ժամկետները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6061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EF6AA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24 ամիս</w:t>
      </w:r>
      <w:r w:rsidR="0010367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6427"/>
      </w:tblGrid>
      <w:tr w:rsidR="00D547B5" w:rsidRPr="00D547B5" w:rsidTr="00D547B5">
        <w:trPr>
          <w:tblCellSpacing w:w="7" w:type="dxa"/>
        </w:trPr>
        <w:tc>
          <w:tcPr>
            <w:tcW w:w="7680" w:type="dxa"/>
            <w:vAlign w:val="center"/>
            <w:hideMark/>
          </w:tcPr>
          <w:p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:rsidR="00D547B5" w:rsidRPr="00D547B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(նշել շինարարության նորմատիվային տևողությունը)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2.1. Ապահովել օբյեկտի շահագործման թույլտվության ստացումը՝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[] ավարտական ակտի տրամադրումից------------------------ ամսվա ընթացքում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750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</w:t>
      </w:r>
      <w:r w:rsidR="00522DBF" w:rsidRPr="00F34FD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+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]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ավարտական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ակտի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տրամադրման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օրը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ավարտված շինարարական օբյեկտն ընդունող հանձնաժողովի աշխատանքի համար նախատեսվող ժամկետը: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3. Շինարարության վարման մատյանը բաղկացած է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1</w:t>
      </w:r>
      <w:r w:rsidR="00B60614" w:rsidRPr="007405B2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4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թերթից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, կարված և</w:t>
      </w:r>
    </w:p>
    <w:p w:rsidR="00D547B5" w:rsidRPr="00D547B5" w:rsidRDefault="00D547B5" w:rsidP="009E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դրոշմակնքված է _______</w:t>
      </w:r>
      <w:r w:rsid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Բյուրեղավանի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համայնքապետարանի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9E590A" w:rsidRP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 կողմից: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(իրավասու մարմնի անվանումը)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4. Նախագծային փաստաթղթերը փոփոխվել են (լրացվում է N 1 հավելվածի 108-րդ կետով նախատեսված դեպքերում) _________________________________________ կողմից</w:t>
      </w:r>
    </w:p>
    <w:p w:rsidR="00D547B5" w:rsidRPr="00D547B5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(նախագծային աշխատանքների կապալառուի անվանումը, լիցենզիայի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754"/>
      </w:tblGrid>
      <w:tr w:rsidR="00D547B5" w:rsidRPr="00D547B5" w:rsidTr="00D547B5">
        <w:trPr>
          <w:tblCellSpacing w:w="7" w:type="dxa"/>
        </w:trPr>
        <w:tc>
          <w:tcPr>
            <w:tcW w:w="1155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և սահմանված կարգով համաձայնեցվել իրավասու մարմնի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 և այլ</w:t>
            </w:r>
            <w:r w:rsidRPr="00D547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(նշել իրավասու մարմնի անվանումը)</w:t>
            </w:r>
          </w:p>
        </w:tc>
      </w:tr>
    </w:tbl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 մարմինների ____________________________________________________ հետ: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օրենքով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սահմանված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համաձայնեցնող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մարմինների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5. Հատուկ պայմաններ`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2) շինարարության թույլտվությամբ սահմանված ժամկետներում կառուցապատումը չավարտելու դեպքում գործում են N 1 հավելվածի 123-126-րդ կետերով սահմանված պահանջները.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3)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 84-րդ կետով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 դեպքերում)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 են նախապատրաստական, հողային, շինմոնտաժային աշխատանքները և այլ աշխատանքներ)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6.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116-րդ կետով սահմանված դեպքերում)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Հաշվի առնելով, որ կառուցվող օբյեկտի շինարարությունը հնարավոր չէ առանց գլխավոր հատակագծի վրա ___________________________________ համարների տակ նշված շենքի (շենքերի) և կամ շինության (շինությունների)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 </w:t>
      </w:r>
      <w:r w:rsidRPr="00D547B5">
        <w:rPr>
          <w:rFonts w:ascii="Arial Unicode" w:eastAsia="Times New Roman" w:hAnsi="Arial Unicode" w:cs="Arial Unicode"/>
          <w:color w:val="000000"/>
          <w:sz w:val="18"/>
          <w:szCs w:val="18"/>
          <w:lang w:eastAsia="ru-RU"/>
        </w:rPr>
        <w:t>քանդման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ամբողջությամբ կամ մասամբ քանդման ենթակա օբյեկտները, դրանց հիմնական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ցուցանիշները, ընդհանուր մակերեսը, հարկայնությունը, շինանյութերը և այլն)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սեփականատիրոջը (օգտագործողին) 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 տրված սույն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է պետական գրանցման վկայականի համարը)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 նաև քանդման թույլտվություն է: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 քանդման աշխատանքներն իրականացնել նախագծային փաստաթղթերով ամրագրված հաջորդականությամբ: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7. Այլ պայմաններ __________________________________________________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__________:</w:t>
      </w:r>
    </w:p>
    <w:p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իրավական ակտերով և (կամ) պայմանագրով նախատեսված այլ պայմանները)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8. Կառուցապատողը շինարարական (քանդման, ապամոնտաժման) աշխատանքներն սկսելուց առնվազն 3 օր առաջ, համաձայն N 5 հավելվածի N 2-5 ձևի, տեղեկացնում է իրավասու մարմնին: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9. 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</w:pP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ՀԱՅԱՍՏԱՆԻ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ՀԱՆՐԱՊԵՏՈՒԹՅԱՆ</w:t>
      </w:r>
      <w:r w:rsidRPr="001352FF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val="en-US" w:eastAsia="ru-RU"/>
        </w:rPr>
        <w:t> 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ԿՈՏԱՅՔԻ</w:t>
      </w:r>
      <w:r w:rsidRPr="009E5109">
        <w:rPr>
          <w:rFonts w:ascii="Sylfaen" w:eastAsia="Times New Roman" w:hAnsi="Sylfae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ՄԱՐԶԻ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986"/>
        <w:gridCol w:w="1757"/>
      </w:tblGrid>
      <w:tr w:rsidR="009E5109" w:rsidRPr="00224C47" w:rsidTr="00F91B3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5109" w:rsidRPr="009E5109" w:rsidRDefault="009E5109" w:rsidP="00F91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9E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109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t xml:space="preserve">ԲՅՈՒՐԵՂԱՎԱՆ ՀԱՄԱՅՆՔԻ </w:t>
            </w:r>
            <w:r w:rsidRPr="00562448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ՂԵԿԱՎԱՐ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ստորագրությունը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109" w:rsidRPr="00224C47" w:rsidRDefault="009E5109" w:rsidP="00F91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Հ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ԲԱԼԱՍՅԱՆ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ազգանունը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:rsidR="009E5109" w:rsidRPr="003A08E0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Cs/>
          <w:color w:val="000000"/>
          <w:sz w:val="16"/>
          <w:szCs w:val="18"/>
          <w:lang w:eastAsia="ru-RU"/>
        </w:rPr>
      </w:pP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Կ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Տ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="00AA1EC1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 xml:space="preserve">. </w:t>
      </w:r>
      <w:r w:rsidR="00AA1EC1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Դանիելյան</w:t>
      </w:r>
    </w:p>
    <w:p w:rsidR="009E5109" w:rsidRPr="00224C47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18"/>
          <w:szCs w:val="18"/>
          <w:lang w:eastAsia="ru-RU"/>
        </w:rPr>
      </w:pP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Հեռ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>. 022265205</w:t>
      </w:r>
    </w:p>
    <w:p w:rsidR="00662DD8" w:rsidRDefault="00662DD8"/>
    <w:sectPr w:rsidR="00662DD8" w:rsidSect="005F1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5"/>
    <w:rsid w:val="00035C6F"/>
    <w:rsid w:val="00047187"/>
    <w:rsid w:val="000501BD"/>
    <w:rsid w:val="0007271F"/>
    <w:rsid w:val="0009588F"/>
    <w:rsid w:val="000A0829"/>
    <w:rsid w:val="00103673"/>
    <w:rsid w:val="0014723C"/>
    <w:rsid w:val="001A2874"/>
    <w:rsid w:val="002B4988"/>
    <w:rsid w:val="00305312"/>
    <w:rsid w:val="00396BC4"/>
    <w:rsid w:val="003A08E0"/>
    <w:rsid w:val="003E06EE"/>
    <w:rsid w:val="00411727"/>
    <w:rsid w:val="004214AD"/>
    <w:rsid w:val="004414D3"/>
    <w:rsid w:val="004C5C32"/>
    <w:rsid w:val="00522DBF"/>
    <w:rsid w:val="005F19C6"/>
    <w:rsid w:val="00662DD8"/>
    <w:rsid w:val="00665BDF"/>
    <w:rsid w:val="0073699C"/>
    <w:rsid w:val="007405B2"/>
    <w:rsid w:val="00744879"/>
    <w:rsid w:val="007B615D"/>
    <w:rsid w:val="00813A0A"/>
    <w:rsid w:val="00814244"/>
    <w:rsid w:val="008152F3"/>
    <w:rsid w:val="008509EC"/>
    <w:rsid w:val="00873ABB"/>
    <w:rsid w:val="008E4DF0"/>
    <w:rsid w:val="00904C2C"/>
    <w:rsid w:val="009E5109"/>
    <w:rsid w:val="009E590A"/>
    <w:rsid w:val="00A45E88"/>
    <w:rsid w:val="00A471DE"/>
    <w:rsid w:val="00AA1EC1"/>
    <w:rsid w:val="00B60614"/>
    <w:rsid w:val="00B7396E"/>
    <w:rsid w:val="00BE628C"/>
    <w:rsid w:val="00BF151C"/>
    <w:rsid w:val="00C15653"/>
    <w:rsid w:val="00C32275"/>
    <w:rsid w:val="00C426DE"/>
    <w:rsid w:val="00CC6F3A"/>
    <w:rsid w:val="00D47074"/>
    <w:rsid w:val="00D547B5"/>
    <w:rsid w:val="00E25970"/>
    <w:rsid w:val="00E5107F"/>
    <w:rsid w:val="00E748B1"/>
    <w:rsid w:val="00E83129"/>
    <w:rsid w:val="00E83D5A"/>
    <w:rsid w:val="00EB63E1"/>
    <w:rsid w:val="00ED36C0"/>
    <w:rsid w:val="00ED7E8C"/>
    <w:rsid w:val="00EF6AAD"/>
    <w:rsid w:val="00F34FD5"/>
    <w:rsid w:val="00F944D7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536B"/>
  <w15:docId w15:val="{55695EE9-A17F-47B4-B6F6-BD36636A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53</cp:revision>
  <cp:lastPrinted>2020-03-05T13:30:00Z</cp:lastPrinted>
  <dcterms:created xsi:type="dcterms:W3CDTF">2018-03-10T17:04:00Z</dcterms:created>
  <dcterms:modified xsi:type="dcterms:W3CDTF">2020-03-05T13:31:00Z</dcterms:modified>
</cp:coreProperties>
</file>