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5D7E2" w14:textId="77777777" w:rsidR="00ED5F48" w:rsidRPr="00347D40" w:rsidRDefault="00ED5F48" w:rsidP="00297CEE">
      <w:pPr>
        <w:spacing w:line="360" w:lineRule="auto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ՀԻՄՆԱՎՈՐՈՒՄ</w:t>
      </w:r>
    </w:p>
    <w:p w14:paraId="12B7F8EF" w14:textId="55432582" w:rsidR="00ED5F48" w:rsidRDefault="00ED5F48" w:rsidP="008C43B7">
      <w:pPr>
        <w:spacing w:line="276" w:lineRule="auto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«</w:t>
      </w:r>
      <w:r w:rsidRPr="002A5065">
        <w:rPr>
          <w:rFonts w:ascii="GHEA Grapalat" w:hAnsi="GHEA Grapalat"/>
          <w:b/>
          <w:sz w:val="24"/>
          <w:lang w:val="hy-AM"/>
        </w:rPr>
        <w:t xml:space="preserve">ԲՅՈՒՐԵՂԱՎԱՆ </w:t>
      </w:r>
      <w:r w:rsidRPr="009F1797">
        <w:rPr>
          <w:rFonts w:ascii="GHEA Grapalat" w:hAnsi="GHEA Grapalat"/>
          <w:b/>
          <w:sz w:val="24"/>
          <w:lang w:val="hy-AM"/>
        </w:rPr>
        <w:t>ՀԱՄԱՅՆՔԻ ՎԱՐՉԱԿԱՆ ՏԱՐԱԾՔՈՒՄ ԱՐՏԱՔԻՆ ԳՈՎԱԶԴ ՏԵՂԱԴՐԵԼՈՒ ԿԱՐԳՆ ՈՒ ՊԱՅՄԱՆՆԵՐԸ ՍԱՀՄԱՆԵԼՈՒ</w:t>
      </w:r>
      <w:r w:rsidRPr="00ED5F48">
        <w:rPr>
          <w:rFonts w:ascii="GHEA Grapalat" w:hAnsi="GHEA Grapalat"/>
          <w:b/>
          <w:sz w:val="24"/>
          <w:lang w:val="hy-AM"/>
        </w:rPr>
        <w:t xml:space="preserve"> ԵՎ</w:t>
      </w:r>
      <w:r w:rsidRPr="00E55E5D">
        <w:rPr>
          <w:rFonts w:ascii="GHEA Grapalat" w:hAnsi="GHEA Grapalat"/>
          <w:b/>
          <w:sz w:val="24"/>
          <w:lang w:val="hy-AM"/>
        </w:rPr>
        <w:t xml:space="preserve"> ԲՅՈՒՐԵՂԱՎԱՆ ՀԱՄԱՅՆՔԻ ԱՎԱԳԱՆՈՒ 201</w:t>
      </w:r>
      <w:r w:rsidRPr="00ED5F48">
        <w:rPr>
          <w:rFonts w:ascii="GHEA Grapalat" w:hAnsi="GHEA Grapalat"/>
          <w:b/>
          <w:sz w:val="24"/>
          <w:lang w:val="hy-AM"/>
        </w:rPr>
        <w:t>7</w:t>
      </w:r>
      <w:r w:rsidRPr="00E55E5D">
        <w:rPr>
          <w:rFonts w:ascii="GHEA Grapalat" w:hAnsi="GHEA Grapalat"/>
          <w:b/>
          <w:sz w:val="24"/>
          <w:lang w:val="hy-AM"/>
        </w:rPr>
        <w:t xml:space="preserve"> ԹՎԱԿԱՆԻ</w:t>
      </w:r>
      <w:r w:rsidRPr="00ED5F48">
        <w:rPr>
          <w:rFonts w:ascii="GHEA Grapalat" w:hAnsi="GHEA Grapalat"/>
          <w:b/>
          <w:sz w:val="24"/>
          <w:lang w:val="hy-AM"/>
        </w:rPr>
        <w:t xml:space="preserve"> ԴԵԿՏԵՄԲԵՐԻ</w:t>
      </w:r>
      <w:r w:rsidRPr="00E55E5D">
        <w:rPr>
          <w:rFonts w:ascii="GHEA Grapalat" w:hAnsi="GHEA Grapalat"/>
          <w:b/>
          <w:sz w:val="24"/>
          <w:lang w:val="hy-AM"/>
        </w:rPr>
        <w:t xml:space="preserve"> </w:t>
      </w:r>
      <w:r w:rsidRPr="00ED5F48">
        <w:rPr>
          <w:rFonts w:ascii="GHEA Grapalat" w:hAnsi="GHEA Grapalat"/>
          <w:b/>
          <w:sz w:val="24"/>
          <w:lang w:val="hy-AM"/>
        </w:rPr>
        <w:t>14</w:t>
      </w:r>
      <w:r w:rsidRPr="00E55E5D">
        <w:rPr>
          <w:rFonts w:ascii="GHEA Grapalat" w:hAnsi="GHEA Grapalat"/>
          <w:b/>
          <w:sz w:val="24"/>
          <w:lang w:val="hy-AM"/>
        </w:rPr>
        <w:t>-Ի N 1</w:t>
      </w:r>
      <w:r w:rsidRPr="00ED5F48">
        <w:rPr>
          <w:rFonts w:ascii="GHEA Grapalat" w:hAnsi="GHEA Grapalat"/>
          <w:b/>
          <w:sz w:val="24"/>
          <w:lang w:val="hy-AM"/>
        </w:rPr>
        <w:t>6</w:t>
      </w:r>
      <w:r w:rsidRPr="00E55E5D">
        <w:rPr>
          <w:rFonts w:ascii="GHEA Grapalat" w:hAnsi="GHEA Grapalat"/>
          <w:b/>
          <w:sz w:val="24"/>
          <w:lang w:val="hy-AM"/>
        </w:rPr>
        <w:t xml:space="preserve">-Ն ՈՐՈՇՈՒՄՆ ՈՒԺԸ ԿՈՐՑՐԱԾ ՃԱՆԱՉԵԼՈՒ </w:t>
      </w:r>
      <w:r w:rsidRPr="00347D40">
        <w:rPr>
          <w:rFonts w:ascii="GHEA Grapalat" w:hAnsi="GHEA Grapalat"/>
          <w:b/>
          <w:sz w:val="24"/>
          <w:lang w:val="hy-AM"/>
        </w:rPr>
        <w:t xml:space="preserve">ՄԱՍԻՆ»  </w:t>
      </w:r>
      <w:r w:rsidRPr="002A5065">
        <w:rPr>
          <w:rFonts w:ascii="GHEA Grapalat" w:hAnsi="GHEA Grapalat"/>
          <w:b/>
          <w:sz w:val="24"/>
          <w:lang w:val="hy-AM"/>
        </w:rPr>
        <w:t>ԲՅՈՒՐԵՂԱՎԱՆ</w:t>
      </w:r>
      <w:r w:rsidRPr="00ED5F48">
        <w:rPr>
          <w:rFonts w:ascii="GHEA Grapalat" w:hAnsi="GHEA Grapalat"/>
          <w:b/>
          <w:sz w:val="24"/>
          <w:lang w:val="hy-AM"/>
        </w:rPr>
        <w:t xml:space="preserve"> 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ԱՆՀՐԱԺԵՇՏՈՒԹՅԱՆ                                                       </w:t>
      </w:r>
    </w:p>
    <w:p w14:paraId="36D597CE" w14:textId="4480D9F7" w:rsidR="00ED5F48" w:rsidRDefault="00ED5F48" w:rsidP="008C43B7">
      <w:pPr>
        <w:spacing w:line="276" w:lineRule="auto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ՎԵՐԱԲԵՐՅԱԼ</w:t>
      </w:r>
    </w:p>
    <w:p w14:paraId="1E36B831" w14:textId="77777777" w:rsidR="00ED5F48" w:rsidRDefault="00ED5F48" w:rsidP="008C43B7">
      <w:pPr>
        <w:spacing w:line="276" w:lineRule="auto"/>
        <w:jc w:val="center"/>
        <w:rPr>
          <w:rFonts w:ascii="GHEA Grapalat" w:hAnsi="GHEA Grapalat"/>
          <w:b/>
          <w:sz w:val="24"/>
          <w:lang w:val="hy-AM"/>
        </w:rPr>
      </w:pPr>
    </w:p>
    <w:p w14:paraId="3B2D8F68" w14:textId="2E6E4552" w:rsidR="00ED5F48" w:rsidRDefault="00ED5F48" w:rsidP="00ED5F4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ab/>
      </w:r>
      <w:r w:rsidRPr="009F628E">
        <w:rPr>
          <w:rFonts w:ascii="GHEA Grapalat" w:hAnsi="GHEA Grapalat"/>
          <w:sz w:val="24"/>
          <w:szCs w:val="24"/>
          <w:lang w:val="hy-AM"/>
        </w:rPr>
        <w:t>«</w:t>
      </w:r>
      <w:r w:rsidRPr="00ED5F48">
        <w:rPr>
          <w:rFonts w:ascii="GHEA Grapalat" w:hAnsi="GHEA Grapalat"/>
          <w:sz w:val="24"/>
          <w:szCs w:val="24"/>
          <w:lang w:val="hy-AM"/>
        </w:rPr>
        <w:t xml:space="preserve">Բյուրեղավան </w:t>
      </w:r>
      <w:r w:rsidRPr="009F628E">
        <w:rPr>
          <w:rFonts w:ascii="GHEA Grapalat" w:hAnsi="GHEA Grapalat"/>
          <w:sz w:val="24"/>
          <w:szCs w:val="24"/>
          <w:lang w:val="hy-AM"/>
        </w:rPr>
        <w:t xml:space="preserve">համայնքի վարչական տարածքում արտաքին գովազդ տեղադրելու կարգն ու պայմանները սահմանելու </w:t>
      </w:r>
      <w:r w:rsidRPr="00ED5F48">
        <w:rPr>
          <w:rFonts w:ascii="GHEA Grapalat" w:hAnsi="GHEA Grapalat"/>
          <w:sz w:val="24"/>
          <w:szCs w:val="24"/>
          <w:lang w:val="hy-AM"/>
        </w:rPr>
        <w:t xml:space="preserve">և Բյուրեղավան համայնքի ավագանու </w:t>
      </w:r>
      <w:r w:rsidR="008C43B7">
        <w:rPr>
          <w:rFonts w:ascii="GHEA Grapalat" w:hAnsi="GHEA Grapalat"/>
          <w:sz w:val="24"/>
          <w:szCs w:val="24"/>
          <w:lang w:val="hy-AM"/>
        </w:rPr>
        <w:br/>
      </w:r>
      <w:r w:rsidRPr="00ED5F48">
        <w:rPr>
          <w:rFonts w:ascii="GHEA Grapalat" w:hAnsi="GHEA Grapalat"/>
          <w:sz w:val="24"/>
          <w:szCs w:val="24"/>
          <w:lang w:val="hy-AM"/>
        </w:rPr>
        <w:t xml:space="preserve">2017 թվականի դեկտեմբերի 14-ի N 16-Ն որոշումն ուժը կորցրած ճանաչելու </w:t>
      </w:r>
      <w:r w:rsidRPr="009F628E">
        <w:rPr>
          <w:rFonts w:ascii="GHEA Grapalat" w:hAnsi="GHEA Grapalat"/>
          <w:sz w:val="24"/>
          <w:szCs w:val="24"/>
          <w:lang w:val="hy-AM"/>
        </w:rPr>
        <w:t xml:space="preserve">մասին» </w:t>
      </w:r>
      <w:r w:rsidRPr="00ED5F48">
        <w:rPr>
          <w:rFonts w:ascii="GHEA Grapalat" w:hAnsi="GHEA Grapalat"/>
          <w:sz w:val="24"/>
          <w:szCs w:val="24"/>
          <w:lang w:val="hy-AM"/>
        </w:rPr>
        <w:t>Բյուրեղավան</w:t>
      </w:r>
      <w:r w:rsidRPr="009F628E">
        <w:rPr>
          <w:rFonts w:ascii="GHEA Grapalat" w:hAnsi="GHEA Grapalat"/>
          <w:sz w:val="24"/>
          <w:szCs w:val="24"/>
          <w:lang w:val="hy-AM"/>
        </w:rPr>
        <w:t xml:space="preserve"> համայնքի ավագանու որոշման նախագծի ընդունումը պայմանավորված է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«Տեղական ինքնակառավարման մասին»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օրենքի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8C43B7">
        <w:rPr>
          <w:rFonts w:ascii="GHEA Grapalat" w:hAnsi="GHEA Grapalat"/>
          <w:sz w:val="24"/>
          <w:szCs w:val="24"/>
          <w:lang w:val="hy-AM"/>
        </w:rPr>
        <w:br/>
      </w:r>
      <w:r w:rsidRPr="00AF0E84">
        <w:rPr>
          <w:rFonts w:ascii="GHEA Grapalat" w:hAnsi="GHEA Grapalat"/>
          <w:sz w:val="24"/>
          <w:szCs w:val="24"/>
          <w:lang w:val="hy-AM"/>
        </w:rPr>
        <w:t>18</w:t>
      </w:r>
      <w:r w:rsidRPr="00117A58">
        <w:rPr>
          <w:rFonts w:ascii="GHEA Grapalat" w:hAnsi="GHEA Grapalat"/>
          <w:sz w:val="24"/>
          <w:szCs w:val="24"/>
          <w:lang w:val="hy-AM"/>
        </w:rPr>
        <w:t>-րդ հոդվածի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A58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 xml:space="preserve">-ին մասի 41-րդ կետի պահանջներով, համաձայն որի, համայնքի ավագանին </w:t>
      </w:r>
      <w:r w:rsidRPr="00877B2B">
        <w:rPr>
          <w:rFonts w:ascii="GHEA Grapalat" w:hAnsi="GHEA Grapalat"/>
          <w:sz w:val="24"/>
          <w:szCs w:val="24"/>
          <w:lang w:val="hy-AM"/>
        </w:rPr>
        <w:t>համայնքի վարչական տարածքում արտաքին գովազդ</w:t>
      </w:r>
      <w:r>
        <w:rPr>
          <w:rFonts w:ascii="GHEA Grapalat" w:hAnsi="GHEA Grapalat"/>
          <w:sz w:val="24"/>
          <w:szCs w:val="24"/>
          <w:lang w:val="hy-AM"/>
        </w:rPr>
        <w:t xml:space="preserve"> տեղադրելու կարգն ու պայմանները</w:t>
      </w:r>
      <w:r w:rsidRPr="00877B2B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5DE34CE4" w14:textId="77777777" w:rsidR="00ED5F48" w:rsidRDefault="00ED5F48" w:rsidP="00ED5F4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«Տեղական տուրքերի և վճարներ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օրենքի</w:t>
      </w:r>
      <w:r>
        <w:rPr>
          <w:rFonts w:ascii="GHEA Grapalat" w:hAnsi="GHEA Grapalat"/>
          <w:sz w:val="24"/>
          <w:szCs w:val="24"/>
          <w:lang w:val="hy-AM"/>
        </w:rPr>
        <w:t xml:space="preserve"> 9</w:t>
      </w:r>
      <w:r w:rsidRPr="00117A58">
        <w:rPr>
          <w:rFonts w:ascii="GHEA Grapalat" w:hAnsi="GHEA Grapalat"/>
          <w:sz w:val="24"/>
          <w:szCs w:val="24"/>
          <w:lang w:val="hy-AM"/>
        </w:rPr>
        <w:t>-րդ հոդվածի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A58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 xml:space="preserve">-ին մասի 14-րդ կետի համաձայն, որպես տեղական տուրքի տեսակ է սահմանված հետևյալը. </w:t>
      </w:r>
      <w:r w:rsidRPr="00117A58">
        <w:rPr>
          <w:rFonts w:ascii="GHEA Grapalat" w:hAnsi="GHEA Grapalat"/>
          <w:sz w:val="24"/>
          <w:szCs w:val="24"/>
          <w:lang w:val="hy-AM"/>
        </w:rPr>
        <w:t>«</w:t>
      </w:r>
      <w:r w:rsidRPr="00877B2B">
        <w:rPr>
          <w:rFonts w:ascii="GHEA Grapalat" w:hAnsi="GHEA Grapalat"/>
          <w:sz w:val="24"/>
          <w:szCs w:val="24"/>
          <w:lang w:val="hy-AM"/>
        </w:rPr>
        <w:t>ավագանու սահմանած կարգին ու պայմաններին համապատասխան՝ համայնքի վարչական տարածքում արտաքին գովազդ տեղադրելու թույլտվության համար, բացառությամբ բնակավայրերի սահմաններից դուրս գտնվող պետական նշանակության ավտոմոբիլային ճանապարհների օտարման շերտերում և պաշտպանական գոտիներում տեղադրվող գովազդների թույլտվությունների.</w:t>
      </w:r>
      <w:r w:rsidRPr="00117A58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7409A4EF" w14:textId="5CF0E160" w:rsidR="00ED5F48" w:rsidRDefault="00ED5F48" w:rsidP="00ED5F4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117A58">
        <w:rPr>
          <w:rFonts w:ascii="GHEA Grapalat" w:hAnsi="GHEA Grapalat"/>
          <w:sz w:val="24"/>
          <w:szCs w:val="24"/>
          <w:lang w:val="hy-AM"/>
        </w:rPr>
        <w:t>«Տեղական ինքնակառավարման մասին»</w:t>
      </w:r>
      <w:r>
        <w:rPr>
          <w:rFonts w:ascii="GHEA Grapalat" w:hAnsi="GHEA Grapalat"/>
          <w:sz w:val="24"/>
          <w:szCs w:val="24"/>
          <w:lang w:val="hy-AM"/>
        </w:rPr>
        <w:t xml:space="preserve"> և «Տեղական տուրքերի և վճարներ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օրենքների համապատասխան հոդվածների իրավահամեմատական վերլուծությունը ցույց է տալիս, որ առաջին հերթին ավագանու կողմից պետք է սահմանվի արտաքին գովազդ տեղադրելու կարգն ու պայմանները, որից հետո և որի հիման վրա, պետք է սահմանվի համապատասխան տուրքատեսակը: Այս երկու հարաբերությունների կարգավորման հանրագումարում, համայնքի ղեկավարը պետք է տրամադրի համապատասխան թույլտվությունները:</w:t>
      </w:r>
    </w:p>
    <w:p w14:paraId="31096A6C" w14:textId="77777777" w:rsidR="00ED5F48" w:rsidRDefault="00ED5F48" w:rsidP="00ED5F4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ab/>
        <w:t xml:space="preserve">Վերը մեջբերվածից հետևում է, որ սույն որոշման ընդունման անհրաժեշտությունը պայմանավորված է համայնքային մակարդակում արտաքին գովազդ տեղադրելու իրավահարաբերությունների կարգավորմամբ: </w:t>
      </w:r>
    </w:p>
    <w:p w14:paraId="514485FA" w14:textId="3706DE31" w:rsidR="00ED5F48" w:rsidRDefault="00ED5F48" w:rsidP="00ED5F4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8C43B7" w:rsidRPr="008C43B7">
        <w:rPr>
          <w:rFonts w:ascii="GHEA Grapalat" w:hAnsi="GHEA Grapalat"/>
          <w:sz w:val="24"/>
          <w:szCs w:val="24"/>
          <w:lang w:val="hy-AM"/>
        </w:rPr>
        <w:t>Բյուրեղավան</w:t>
      </w:r>
      <w:r w:rsidRPr="00056E19">
        <w:rPr>
          <w:rFonts w:ascii="GHEA Grapalat" w:hAnsi="GHEA Grapalat"/>
          <w:sz w:val="24"/>
          <w:szCs w:val="24"/>
          <w:lang w:val="hy-AM"/>
        </w:rPr>
        <w:t xml:space="preserve"> հ</w:t>
      </w:r>
      <w:r>
        <w:rPr>
          <w:rFonts w:ascii="GHEA Grapalat" w:hAnsi="GHEA Grapalat"/>
          <w:sz w:val="24"/>
          <w:szCs w:val="24"/>
          <w:lang w:val="hy-AM"/>
        </w:rPr>
        <w:t xml:space="preserve">ամայնքի ավագանու </w:t>
      </w:r>
      <w:r w:rsidR="008C43B7" w:rsidRPr="008C43B7">
        <w:rPr>
          <w:rFonts w:ascii="GHEA Grapalat" w:hAnsi="GHEA Grapalat"/>
          <w:sz w:val="24"/>
          <w:szCs w:val="24"/>
          <w:lang w:val="hy-AM"/>
        </w:rPr>
        <w:t xml:space="preserve">սույն </w:t>
      </w:r>
      <w:r>
        <w:rPr>
          <w:rFonts w:ascii="GHEA Grapalat" w:hAnsi="GHEA Grapalat"/>
          <w:sz w:val="24"/>
          <w:szCs w:val="24"/>
          <w:lang w:val="hy-AM"/>
        </w:rPr>
        <w:t>որոշման նախագծով սահմանվում են.</w:t>
      </w:r>
    </w:p>
    <w:p w14:paraId="4CD4B25E" w14:textId="77777777" w:rsidR="00ED5F48" w:rsidRPr="00056E19" w:rsidRDefault="00ED5F48" w:rsidP="00ED5F48">
      <w:pPr>
        <w:pStyle w:val="ListParagraph"/>
        <w:numPr>
          <w:ilvl w:val="0"/>
          <w:numId w:val="1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Արտաքին գովազդի հասկացությունը և նկարագրությունը.</w:t>
      </w:r>
    </w:p>
    <w:p w14:paraId="16CBA53B" w14:textId="77777777" w:rsidR="00ED5F48" w:rsidRPr="00056E19" w:rsidRDefault="00ED5F48" w:rsidP="00ED5F48">
      <w:pPr>
        <w:pStyle w:val="ListParagraph"/>
        <w:numPr>
          <w:ilvl w:val="0"/>
          <w:numId w:val="1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Արտաքին գովազդ տեղադրելու թույլտվության առանձնահատկությունները.</w:t>
      </w:r>
    </w:p>
    <w:p w14:paraId="1D8E7D2F" w14:textId="77777777" w:rsidR="00ED5F48" w:rsidRPr="00056E19" w:rsidRDefault="00ED5F48" w:rsidP="00ED5F48">
      <w:pPr>
        <w:pStyle w:val="ListParagraph"/>
        <w:numPr>
          <w:ilvl w:val="0"/>
          <w:numId w:val="1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Գովազդ տեղադրելու թույլտվության տրամադրման ընթացակարգերը.</w:t>
      </w:r>
    </w:p>
    <w:p w14:paraId="7E65491D" w14:textId="77777777" w:rsidR="00ED5F48" w:rsidRPr="00056E19" w:rsidRDefault="00ED5F48" w:rsidP="00ED5F48">
      <w:pPr>
        <w:pStyle w:val="ListParagraph"/>
        <w:numPr>
          <w:ilvl w:val="0"/>
          <w:numId w:val="1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Տեղական տուրքի և /կամ/ հողօգտագործման վճարի մուծման կամ հավաքագրման ընթացակարգը.</w:t>
      </w:r>
    </w:p>
    <w:p w14:paraId="0EB2E3F6" w14:textId="77777777" w:rsidR="00ED5F48" w:rsidRPr="00E83E3C" w:rsidRDefault="00ED5F48" w:rsidP="00ED5F48">
      <w:pPr>
        <w:pStyle w:val="ListParagraph"/>
        <w:numPr>
          <w:ilvl w:val="0"/>
          <w:numId w:val="1"/>
        </w:numPr>
        <w:spacing w:after="160"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Գովազդի միջոցները.</w:t>
      </w:r>
    </w:p>
    <w:p w14:paraId="7FE002BF" w14:textId="77777777" w:rsidR="00ED5F48" w:rsidRPr="00E83E3C" w:rsidRDefault="00ED5F48" w:rsidP="00ED5F48">
      <w:pPr>
        <w:pStyle w:val="ListParagraph"/>
        <w:numPr>
          <w:ilvl w:val="0"/>
          <w:numId w:val="1"/>
        </w:numPr>
        <w:spacing w:after="160"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Գովազդ տեղադրելու պայմանները.</w:t>
      </w:r>
    </w:p>
    <w:p w14:paraId="4FD643EF" w14:textId="77777777" w:rsidR="00ED5F48" w:rsidRPr="00E83E3C" w:rsidRDefault="00ED5F48" w:rsidP="00ED5F48">
      <w:pPr>
        <w:pStyle w:val="ListParagraph"/>
        <w:numPr>
          <w:ilvl w:val="0"/>
          <w:numId w:val="1"/>
        </w:numPr>
        <w:spacing w:after="160"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Գովազդի առանձին միջոցների տեսակները.</w:t>
      </w:r>
    </w:p>
    <w:p w14:paraId="69F90D0D" w14:textId="77777777" w:rsidR="00ED5F48" w:rsidRPr="00E83E3C" w:rsidRDefault="00ED5F48" w:rsidP="00ED5F48">
      <w:pPr>
        <w:pStyle w:val="ListParagraph"/>
        <w:numPr>
          <w:ilvl w:val="0"/>
          <w:numId w:val="1"/>
        </w:numPr>
        <w:spacing w:after="160"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Համայնքի վարչական տարածքում արտաքին գովազդ տեղադրելու թույլտվության ձևը և այլն:</w:t>
      </w:r>
    </w:p>
    <w:p w14:paraId="127694C6" w14:textId="29CDFF7E" w:rsidR="00ED5F48" w:rsidRDefault="008C43B7" w:rsidP="00ED5F48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</w:rPr>
        <w:t>Բյուրեղավան</w:t>
      </w:r>
      <w:r w:rsidRPr="008C43B7">
        <w:rPr>
          <w:rFonts w:ascii="GHEA Grapalat" w:hAnsi="GHEA Grapalat"/>
          <w:sz w:val="24"/>
          <w:szCs w:val="24"/>
          <w:lang w:val="ru-RU"/>
        </w:rPr>
        <w:t xml:space="preserve"> </w:t>
      </w:r>
      <w:r w:rsidR="00ED5F48" w:rsidRPr="00F8551A">
        <w:rPr>
          <w:rFonts w:ascii="GHEA Grapalat" w:hAnsi="GHEA Grapalat"/>
          <w:sz w:val="24"/>
          <w:szCs w:val="24"/>
          <w:lang w:val="ru-RU"/>
        </w:rPr>
        <w:t>համայնքի վարչական տարածքում արտաքին գովազդ տեղադրելու կարգն ու պայմանները սահմանելու մասին</w:t>
      </w:r>
      <w:r w:rsidRPr="008C43B7">
        <w:rPr>
          <w:rFonts w:ascii="GHEA Grapalat" w:hAnsi="GHEA Grapalat"/>
          <w:sz w:val="24"/>
          <w:szCs w:val="24"/>
          <w:lang w:val="ru-RU"/>
        </w:rPr>
        <w:t xml:space="preserve"> </w:t>
      </w:r>
      <w:r w:rsidR="00ED5F48" w:rsidRPr="00F8551A">
        <w:rPr>
          <w:rFonts w:ascii="GHEA Grapalat" w:hAnsi="GHEA Grapalat"/>
          <w:sz w:val="24"/>
          <w:szCs w:val="24"/>
          <w:lang w:val="ru-RU"/>
        </w:rPr>
        <w:t>հա</w:t>
      </w:r>
      <w:r w:rsidR="00ED5F48">
        <w:rPr>
          <w:rFonts w:ascii="GHEA Grapalat" w:hAnsi="GHEA Grapalat"/>
          <w:sz w:val="24"/>
          <w:szCs w:val="24"/>
          <w:lang w:val="ru-RU"/>
        </w:rPr>
        <w:t xml:space="preserve">մայնքի ավագանու որոշման նախագծի ընդունման արդյունքում համայնքի վարչական տարածքում կկարգավորվի արտաքին գովազդ տեղադրելու հետ կապված իրավահարաբերությունները, օրենսդրական հիմքեր կստեղծվեն թե՛ արտաքին գովազդի մասով համայնքի ավագանու կողմից տեղական տուրքի սահմանման և թե՛ համայնքի ղեկավարի կողմից արտաքին գովազդի թույլտվություն տրամադրելու մասերով: </w:t>
      </w:r>
    </w:p>
    <w:p w14:paraId="5ECF5505" w14:textId="359E9708" w:rsidR="008C43B7" w:rsidRDefault="008C43B7" w:rsidP="00ED5F48">
      <w:pPr>
        <w:spacing w:line="360" w:lineRule="auto"/>
        <w:ind w:firstLine="720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B918D3">
        <w:rPr>
          <w:rFonts w:ascii="GHEA Grapalat" w:hAnsi="GHEA Grapalat" w:cs="Courier New"/>
          <w:sz w:val="24"/>
          <w:szCs w:val="24"/>
          <w:lang w:val="hy-AM"/>
        </w:rPr>
        <w:t xml:space="preserve">Ավագանու որոշման նախագիծը կրում է նորմատիվ բնույթ, քանի որ պարունակում է վարքագծի պարտադիր կանոններ համայնքի վարչական տարածքում անորոշ թվով անձանց համար և ուղղված է կարգավորելու </w:t>
      </w:r>
      <w:r>
        <w:rPr>
          <w:rFonts w:ascii="GHEA Grapalat" w:hAnsi="GHEA Grapalat"/>
          <w:sz w:val="24"/>
          <w:szCs w:val="24"/>
          <w:lang w:val="ru-RU"/>
        </w:rPr>
        <w:t>գովազդի թույլտվությ</w:t>
      </w:r>
      <w:r>
        <w:rPr>
          <w:rFonts w:ascii="GHEA Grapalat" w:hAnsi="GHEA Grapalat"/>
          <w:sz w:val="24"/>
          <w:szCs w:val="24"/>
        </w:rPr>
        <w:t>ա</w:t>
      </w:r>
      <w:r>
        <w:rPr>
          <w:rFonts w:ascii="GHEA Grapalat" w:hAnsi="GHEA Grapalat"/>
          <w:sz w:val="24"/>
          <w:szCs w:val="24"/>
          <w:lang w:val="ru-RU"/>
        </w:rPr>
        <w:t xml:space="preserve">ն </w:t>
      </w:r>
      <w:r w:rsidRPr="00B918D3">
        <w:rPr>
          <w:rFonts w:ascii="GHEA Grapalat" w:hAnsi="GHEA Grapalat" w:cs="Courier New"/>
          <w:sz w:val="24"/>
          <w:szCs w:val="24"/>
          <w:lang w:val="hy-AM"/>
        </w:rPr>
        <w:t>տրամադրման հետ կապված հարաբերությունները։</w:t>
      </w:r>
    </w:p>
    <w:p w14:paraId="5AB576F5" w14:textId="25E053E7" w:rsidR="00297CEE" w:rsidRPr="005D3CAC" w:rsidRDefault="00297CEE" w:rsidP="00297CEE">
      <w:pPr>
        <w:spacing w:line="360" w:lineRule="auto"/>
        <w:ind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5D3CAC">
        <w:rPr>
          <w:rFonts w:ascii="GHEA Grapalat" w:hAnsi="GHEA Grapalat" w:cs="Courier New"/>
          <w:sz w:val="24"/>
          <w:szCs w:val="24"/>
          <w:lang w:val="hy-AM"/>
        </w:rPr>
        <w:t xml:space="preserve">Բյուրեղավան համայնքի ավագանու քննարկմանը ներկայացվող սույն որոշման նախագծով առաջարկվում է ուժը կորցրած ճանաչել  </w:t>
      </w:r>
      <w:r w:rsidRPr="00297CEE">
        <w:rPr>
          <w:rFonts w:ascii="GHEA Grapalat" w:hAnsi="GHEA Grapalat" w:cs="Courier New"/>
          <w:sz w:val="24"/>
          <w:szCs w:val="24"/>
          <w:lang w:val="hy-AM"/>
        </w:rPr>
        <w:t xml:space="preserve">Բյուրեղավան համայնքի ավագանու 2017 թվականի դեկտեմբերի 14-ի «Հայաստանի Հանրապետության Կոտայքի մարզի </w:t>
      </w:r>
      <w:r w:rsidRPr="00297CEE">
        <w:rPr>
          <w:rFonts w:ascii="GHEA Grapalat" w:hAnsi="GHEA Grapalat" w:cs="Courier New"/>
          <w:sz w:val="24"/>
          <w:szCs w:val="24"/>
          <w:lang w:val="hy-AM"/>
        </w:rPr>
        <w:lastRenderedPageBreak/>
        <w:t>Բյուրեղավան համայնքի վարչական տարածքում արտաքին գովազդ տեղադրելու կարգն ու պայմանները հաստատելու մասին» N 16-Ն</w:t>
      </w:r>
      <w:r w:rsidRPr="005D3CAC">
        <w:rPr>
          <w:rFonts w:ascii="GHEA Grapalat" w:hAnsi="GHEA Grapalat" w:cs="Courier New"/>
          <w:sz w:val="24"/>
          <w:szCs w:val="24"/>
          <w:lang w:val="hy-AM"/>
        </w:rPr>
        <w:t xml:space="preserve"> որոշումը: </w:t>
      </w:r>
    </w:p>
    <w:p w14:paraId="2014D82A" w14:textId="77777777" w:rsidR="00297CEE" w:rsidRPr="00804631" w:rsidRDefault="00297CEE" w:rsidP="00ED5F48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488DB39A" w14:textId="057A0CFF" w:rsidR="00B918D3" w:rsidRDefault="00B918D3" w:rsidP="00085B1E">
      <w:pPr>
        <w:spacing w:line="360" w:lineRule="auto"/>
        <w:jc w:val="both"/>
        <w:rPr>
          <w:lang w:val="hy-AM"/>
        </w:rPr>
      </w:pPr>
    </w:p>
    <w:p w14:paraId="6F9507D9" w14:textId="77777777" w:rsidR="00B918D3" w:rsidRPr="00347D40" w:rsidRDefault="00B918D3" w:rsidP="00B918D3">
      <w:pPr>
        <w:spacing w:line="360" w:lineRule="auto"/>
        <w:jc w:val="center"/>
        <w:rPr>
          <w:rFonts w:ascii="GHEA Grapalat" w:hAnsi="GHEA Grapalat"/>
          <w:b/>
          <w:sz w:val="28"/>
          <w:lang w:val="hy-AM"/>
        </w:rPr>
      </w:pPr>
      <w:r w:rsidRPr="00347D40">
        <w:rPr>
          <w:rFonts w:ascii="GHEA Grapalat" w:hAnsi="GHEA Grapalat"/>
          <w:b/>
          <w:sz w:val="28"/>
          <w:lang w:val="hy-AM"/>
        </w:rPr>
        <w:t>ՏԵՂԵԿԱՆՔ</w:t>
      </w:r>
    </w:p>
    <w:p w14:paraId="435AFF40" w14:textId="77777777" w:rsidR="00B918D3" w:rsidRPr="00347D40" w:rsidRDefault="00B918D3" w:rsidP="00B918D3">
      <w:pPr>
        <w:spacing w:line="360" w:lineRule="auto"/>
        <w:rPr>
          <w:rFonts w:ascii="GHEA Grapalat" w:hAnsi="GHEA Grapalat"/>
          <w:sz w:val="12"/>
          <w:lang w:val="hy-AM"/>
        </w:rPr>
      </w:pPr>
    </w:p>
    <w:p w14:paraId="1948014E" w14:textId="5EC79CDE" w:rsidR="00B918D3" w:rsidRDefault="008C43B7" w:rsidP="008C43B7">
      <w:pPr>
        <w:spacing w:line="276" w:lineRule="auto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«</w:t>
      </w:r>
      <w:r w:rsidRPr="002A5065">
        <w:rPr>
          <w:rFonts w:ascii="GHEA Grapalat" w:hAnsi="GHEA Grapalat"/>
          <w:b/>
          <w:sz w:val="24"/>
          <w:lang w:val="hy-AM"/>
        </w:rPr>
        <w:t xml:space="preserve">ԲՅՈՒՐԵՂԱՎԱՆ </w:t>
      </w:r>
      <w:r w:rsidRPr="009F1797">
        <w:rPr>
          <w:rFonts w:ascii="GHEA Grapalat" w:hAnsi="GHEA Grapalat"/>
          <w:b/>
          <w:sz w:val="24"/>
          <w:lang w:val="hy-AM"/>
        </w:rPr>
        <w:t>ՀԱՄԱՅՆՔԻ ՎԱՐՉԱԿԱՆ ՏԱՐԱԾՔՈՒՄ ԱՐՏԱՔԻՆ ԳՈՎԱԶԴ ՏԵՂԱԴՐԵԼՈՒ ԿԱՐԳՆ ՈՒ ՊԱՅՄԱՆՆԵՐԸ ՍԱՀՄԱՆԵԼՈՒ</w:t>
      </w:r>
      <w:r w:rsidRPr="00ED5F48">
        <w:rPr>
          <w:rFonts w:ascii="GHEA Grapalat" w:hAnsi="GHEA Grapalat"/>
          <w:b/>
          <w:sz w:val="24"/>
          <w:lang w:val="hy-AM"/>
        </w:rPr>
        <w:t xml:space="preserve"> ԵՎ</w:t>
      </w:r>
      <w:r w:rsidRPr="00E55E5D">
        <w:rPr>
          <w:rFonts w:ascii="GHEA Grapalat" w:hAnsi="GHEA Grapalat"/>
          <w:b/>
          <w:sz w:val="24"/>
          <w:lang w:val="hy-AM"/>
        </w:rPr>
        <w:t xml:space="preserve"> ԲՅՈՒՐԵՂԱՎԱՆ ՀԱՄԱՅՆՔԻ ԱՎԱԳԱՆՈՒ 201</w:t>
      </w:r>
      <w:r w:rsidRPr="00ED5F48">
        <w:rPr>
          <w:rFonts w:ascii="GHEA Grapalat" w:hAnsi="GHEA Grapalat"/>
          <w:b/>
          <w:sz w:val="24"/>
          <w:lang w:val="hy-AM"/>
        </w:rPr>
        <w:t>7</w:t>
      </w:r>
      <w:r w:rsidRPr="00E55E5D">
        <w:rPr>
          <w:rFonts w:ascii="GHEA Grapalat" w:hAnsi="GHEA Grapalat"/>
          <w:b/>
          <w:sz w:val="24"/>
          <w:lang w:val="hy-AM"/>
        </w:rPr>
        <w:t xml:space="preserve"> ԹՎԱԿԱՆԻ</w:t>
      </w:r>
      <w:r w:rsidRPr="00ED5F48">
        <w:rPr>
          <w:rFonts w:ascii="GHEA Grapalat" w:hAnsi="GHEA Grapalat"/>
          <w:b/>
          <w:sz w:val="24"/>
          <w:lang w:val="hy-AM"/>
        </w:rPr>
        <w:t xml:space="preserve"> ԴԵԿՏԵՄԲԵՐԻ</w:t>
      </w:r>
      <w:r w:rsidRPr="00E55E5D">
        <w:rPr>
          <w:rFonts w:ascii="GHEA Grapalat" w:hAnsi="GHEA Grapalat"/>
          <w:b/>
          <w:sz w:val="24"/>
          <w:lang w:val="hy-AM"/>
        </w:rPr>
        <w:t xml:space="preserve"> </w:t>
      </w:r>
      <w:r w:rsidRPr="00ED5F48">
        <w:rPr>
          <w:rFonts w:ascii="GHEA Grapalat" w:hAnsi="GHEA Grapalat"/>
          <w:b/>
          <w:sz w:val="24"/>
          <w:lang w:val="hy-AM"/>
        </w:rPr>
        <w:t>14</w:t>
      </w:r>
      <w:r w:rsidRPr="00E55E5D">
        <w:rPr>
          <w:rFonts w:ascii="GHEA Grapalat" w:hAnsi="GHEA Grapalat"/>
          <w:b/>
          <w:sz w:val="24"/>
          <w:lang w:val="hy-AM"/>
        </w:rPr>
        <w:t>-Ի N 1</w:t>
      </w:r>
      <w:r w:rsidRPr="00ED5F48">
        <w:rPr>
          <w:rFonts w:ascii="GHEA Grapalat" w:hAnsi="GHEA Grapalat"/>
          <w:b/>
          <w:sz w:val="24"/>
          <w:lang w:val="hy-AM"/>
        </w:rPr>
        <w:t>6</w:t>
      </w:r>
      <w:r w:rsidRPr="00E55E5D">
        <w:rPr>
          <w:rFonts w:ascii="GHEA Grapalat" w:hAnsi="GHEA Grapalat"/>
          <w:b/>
          <w:sz w:val="24"/>
          <w:lang w:val="hy-AM"/>
        </w:rPr>
        <w:t xml:space="preserve">-Ն ՈՐՈՇՈՒՄՆ ՈՒԺԸ ԿՈՐՑՐԱԾ ՃԱՆԱՉԵԼՈՒ </w:t>
      </w:r>
      <w:r w:rsidRPr="00347D40">
        <w:rPr>
          <w:rFonts w:ascii="GHEA Grapalat" w:hAnsi="GHEA Grapalat"/>
          <w:b/>
          <w:sz w:val="24"/>
          <w:lang w:val="hy-AM"/>
        </w:rPr>
        <w:t xml:space="preserve">ՄԱՍԻՆ»  </w:t>
      </w:r>
      <w:r w:rsidRPr="002A5065">
        <w:rPr>
          <w:rFonts w:ascii="GHEA Grapalat" w:hAnsi="GHEA Grapalat"/>
          <w:b/>
          <w:sz w:val="24"/>
          <w:lang w:val="hy-AM"/>
        </w:rPr>
        <w:t>ԲՅՈՒՐԵՂԱՎԱՆ</w:t>
      </w:r>
      <w:r w:rsidRPr="00ED5F48">
        <w:rPr>
          <w:rFonts w:ascii="GHEA Grapalat" w:hAnsi="GHEA Grapalat"/>
          <w:b/>
          <w:sz w:val="24"/>
          <w:lang w:val="hy-AM"/>
        </w:rPr>
        <w:t xml:space="preserve"> 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ԱՆՀՐԱԺԵՇՏՈՒԹՅԱՆ                                                       ՎԵՐԱԲԵՐՅԱԼ</w:t>
      </w:r>
    </w:p>
    <w:p w14:paraId="00761A41" w14:textId="77777777" w:rsidR="008C43B7" w:rsidRPr="00347D40" w:rsidRDefault="008C43B7" w:rsidP="008C43B7">
      <w:pPr>
        <w:spacing w:line="360" w:lineRule="auto"/>
        <w:jc w:val="both"/>
        <w:rPr>
          <w:rFonts w:ascii="GHEA Grapalat" w:hAnsi="GHEA Grapalat"/>
          <w:b/>
          <w:sz w:val="12"/>
          <w:szCs w:val="12"/>
          <w:lang w:val="hy-AM"/>
        </w:rPr>
      </w:pPr>
    </w:p>
    <w:p w14:paraId="7A66D03E" w14:textId="593332E1" w:rsidR="00B918D3" w:rsidRPr="00347D40" w:rsidRDefault="008C43B7" w:rsidP="008C43B7">
      <w:pPr>
        <w:spacing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bookmarkStart w:id="0" w:name="_Hlk95217095"/>
      <w:r w:rsidRPr="009F628E">
        <w:rPr>
          <w:rFonts w:ascii="GHEA Grapalat" w:hAnsi="GHEA Grapalat"/>
          <w:sz w:val="24"/>
          <w:szCs w:val="24"/>
          <w:lang w:val="hy-AM"/>
        </w:rPr>
        <w:t>«</w:t>
      </w:r>
      <w:r w:rsidRPr="00ED5F48">
        <w:rPr>
          <w:rFonts w:ascii="GHEA Grapalat" w:hAnsi="GHEA Grapalat"/>
          <w:sz w:val="24"/>
          <w:szCs w:val="24"/>
          <w:lang w:val="hy-AM"/>
        </w:rPr>
        <w:t xml:space="preserve">Բյուրեղավան </w:t>
      </w:r>
      <w:r w:rsidRPr="009F628E">
        <w:rPr>
          <w:rFonts w:ascii="GHEA Grapalat" w:hAnsi="GHEA Grapalat"/>
          <w:sz w:val="24"/>
          <w:szCs w:val="24"/>
          <w:lang w:val="hy-AM"/>
        </w:rPr>
        <w:t xml:space="preserve">համայնքի վարչական տարածքում արտաքին գովազդ տեղադրելու կարգն ու պայմանները սահմանելու </w:t>
      </w:r>
      <w:r w:rsidRPr="00ED5F48">
        <w:rPr>
          <w:rFonts w:ascii="GHEA Grapalat" w:hAnsi="GHEA Grapalat"/>
          <w:sz w:val="24"/>
          <w:szCs w:val="24"/>
          <w:lang w:val="hy-AM"/>
        </w:rPr>
        <w:t xml:space="preserve">և Բյուրեղավան համայնքի ավագանու </w:t>
      </w:r>
      <w:r>
        <w:rPr>
          <w:rFonts w:ascii="GHEA Grapalat" w:hAnsi="GHEA Grapalat"/>
          <w:sz w:val="24"/>
          <w:szCs w:val="24"/>
          <w:lang w:val="hy-AM"/>
        </w:rPr>
        <w:br/>
      </w:r>
      <w:r w:rsidRPr="00ED5F48">
        <w:rPr>
          <w:rFonts w:ascii="GHEA Grapalat" w:hAnsi="GHEA Grapalat"/>
          <w:sz w:val="24"/>
          <w:szCs w:val="24"/>
          <w:lang w:val="hy-AM"/>
        </w:rPr>
        <w:t xml:space="preserve">2017 թվականի դեկտեմբերի 14-ի N 16-Ն որոշումն ուժը կորցրած ճանաչելու </w:t>
      </w:r>
      <w:r w:rsidRPr="009F628E">
        <w:rPr>
          <w:rFonts w:ascii="GHEA Grapalat" w:hAnsi="GHEA Grapalat"/>
          <w:sz w:val="24"/>
          <w:szCs w:val="24"/>
          <w:lang w:val="hy-AM"/>
        </w:rPr>
        <w:t xml:space="preserve">մասին» </w:t>
      </w:r>
      <w:r w:rsidR="00B918D3" w:rsidRPr="00347D40">
        <w:rPr>
          <w:rFonts w:ascii="GHEA Grapalat" w:hAnsi="GHEA Grapalat"/>
          <w:sz w:val="24"/>
          <w:lang w:val="hy-AM"/>
        </w:rPr>
        <w:t xml:space="preserve"> </w:t>
      </w:r>
      <w:bookmarkEnd w:id="0"/>
      <w:r w:rsidR="00B918D3" w:rsidRPr="00FC109B">
        <w:rPr>
          <w:rFonts w:ascii="GHEA Grapalat" w:hAnsi="GHEA Grapalat"/>
          <w:sz w:val="24"/>
          <w:lang w:val="hy-AM"/>
        </w:rPr>
        <w:t>Բյուրեղավան</w:t>
      </w:r>
      <w:r w:rsidR="00B918D3" w:rsidRPr="00347D40">
        <w:rPr>
          <w:rFonts w:ascii="GHEA Grapalat" w:hAnsi="GHEA Grapalat"/>
          <w:sz w:val="24"/>
          <w:lang w:val="hy-AM"/>
        </w:rPr>
        <w:t xml:space="preserve"> համայնքի ավագանու որոշման նախագծի ընդունման առնչությամբ այլ իրավական ակտերի ընդունման անհրաժեշտություն չի առաջանում: </w:t>
      </w:r>
    </w:p>
    <w:p w14:paraId="554FE298" w14:textId="77777777" w:rsidR="00B918D3" w:rsidRPr="00FC109B" w:rsidRDefault="00B918D3" w:rsidP="00B918D3">
      <w:pPr>
        <w:spacing w:line="360" w:lineRule="auto"/>
        <w:rPr>
          <w:rFonts w:ascii="GHEA Grapalat" w:hAnsi="GHEA Grapalat"/>
          <w:sz w:val="24"/>
          <w:lang w:val="hy-AM"/>
        </w:rPr>
      </w:pPr>
    </w:p>
    <w:p w14:paraId="74B4B5A9" w14:textId="77777777" w:rsidR="00B918D3" w:rsidRPr="00347D40" w:rsidRDefault="00B918D3" w:rsidP="00B918D3">
      <w:pPr>
        <w:spacing w:line="360" w:lineRule="auto"/>
        <w:jc w:val="center"/>
        <w:rPr>
          <w:rFonts w:ascii="GHEA Grapalat" w:hAnsi="GHEA Grapalat"/>
          <w:b/>
          <w:sz w:val="28"/>
          <w:lang w:val="hy-AM"/>
        </w:rPr>
      </w:pPr>
      <w:r w:rsidRPr="00347D40">
        <w:rPr>
          <w:rFonts w:ascii="GHEA Grapalat" w:hAnsi="GHEA Grapalat"/>
          <w:b/>
          <w:sz w:val="28"/>
          <w:lang w:val="hy-AM"/>
        </w:rPr>
        <w:t>ՏԵՂԵԿԱՆՔ</w:t>
      </w:r>
    </w:p>
    <w:p w14:paraId="53AA096F" w14:textId="77777777" w:rsidR="00B918D3" w:rsidRPr="00347D40" w:rsidRDefault="00B918D3" w:rsidP="00B918D3">
      <w:pPr>
        <w:spacing w:line="360" w:lineRule="auto"/>
        <w:jc w:val="center"/>
        <w:rPr>
          <w:rFonts w:ascii="GHEA Grapalat" w:hAnsi="GHEA Grapalat"/>
          <w:b/>
          <w:sz w:val="12"/>
          <w:lang w:val="hy-AM"/>
        </w:rPr>
      </w:pPr>
    </w:p>
    <w:p w14:paraId="3D38B6AC" w14:textId="514AE539" w:rsidR="00B918D3" w:rsidRPr="00347D40" w:rsidRDefault="008C43B7" w:rsidP="008C43B7">
      <w:pPr>
        <w:spacing w:line="276" w:lineRule="auto"/>
        <w:jc w:val="center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«</w:t>
      </w:r>
      <w:r w:rsidRPr="002A5065">
        <w:rPr>
          <w:rFonts w:ascii="GHEA Grapalat" w:hAnsi="GHEA Grapalat"/>
          <w:b/>
          <w:sz w:val="24"/>
          <w:lang w:val="hy-AM"/>
        </w:rPr>
        <w:t xml:space="preserve">ԲՅՈՒՐԵՂԱՎԱՆ </w:t>
      </w:r>
      <w:r w:rsidRPr="009F1797">
        <w:rPr>
          <w:rFonts w:ascii="GHEA Grapalat" w:hAnsi="GHEA Grapalat"/>
          <w:b/>
          <w:sz w:val="24"/>
          <w:lang w:val="hy-AM"/>
        </w:rPr>
        <w:t>ՀԱՄԱՅՆՔԻ ՎԱՐՉԱԿԱՆ ՏԱՐԱԾՔՈՒՄ ԱՐՏԱՔԻՆ ԳՈՎԱԶԴ ՏԵՂԱԴՐԵԼՈՒ ԿԱՐԳՆ ՈՒ ՊԱՅՄԱՆՆԵՐԸ ՍԱՀՄԱՆԵԼՈՒ</w:t>
      </w:r>
      <w:r w:rsidRPr="00ED5F48">
        <w:rPr>
          <w:rFonts w:ascii="GHEA Grapalat" w:hAnsi="GHEA Grapalat"/>
          <w:b/>
          <w:sz w:val="24"/>
          <w:lang w:val="hy-AM"/>
        </w:rPr>
        <w:t xml:space="preserve"> ԵՎ</w:t>
      </w:r>
      <w:r w:rsidRPr="00E55E5D">
        <w:rPr>
          <w:rFonts w:ascii="GHEA Grapalat" w:hAnsi="GHEA Grapalat"/>
          <w:b/>
          <w:sz w:val="24"/>
          <w:lang w:val="hy-AM"/>
        </w:rPr>
        <w:t xml:space="preserve"> ԲՅՈՒՐԵՂԱՎԱՆ ՀԱՄԱՅՆՔԻ ԱՎԱԳԱՆՈՒ 201</w:t>
      </w:r>
      <w:r w:rsidRPr="00ED5F48">
        <w:rPr>
          <w:rFonts w:ascii="GHEA Grapalat" w:hAnsi="GHEA Grapalat"/>
          <w:b/>
          <w:sz w:val="24"/>
          <w:lang w:val="hy-AM"/>
        </w:rPr>
        <w:t>7</w:t>
      </w:r>
      <w:r w:rsidRPr="00E55E5D">
        <w:rPr>
          <w:rFonts w:ascii="GHEA Grapalat" w:hAnsi="GHEA Grapalat"/>
          <w:b/>
          <w:sz w:val="24"/>
          <w:lang w:val="hy-AM"/>
        </w:rPr>
        <w:t xml:space="preserve"> ԹՎԱԿԱՆԻ</w:t>
      </w:r>
      <w:r w:rsidRPr="00ED5F48">
        <w:rPr>
          <w:rFonts w:ascii="GHEA Grapalat" w:hAnsi="GHEA Grapalat"/>
          <w:b/>
          <w:sz w:val="24"/>
          <w:lang w:val="hy-AM"/>
        </w:rPr>
        <w:t xml:space="preserve"> ԴԵԿՏԵՄԲԵՐԻ</w:t>
      </w:r>
      <w:r w:rsidRPr="00E55E5D">
        <w:rPr>
          <w:rFonts w:ascii="GHEA Grapalat" w:hAnsi="GHEA Grapalat"/>
          <w:b/>
          <w:sz w:val="24"/>
          <w:lang w:val="hy-AM"/>
        </w:rPr>
        <w:t xml:space="preserve"> </w:t>
      </w:r>
      <w:r w:rsidRPr="00ED5F48">
        <w:rPr>
          <w:rFonts w:ascii="GHEA Grapalat" w:hAnsi="GHEA Grapalat"/>
          <w:b/>
          <w:sz w:val="24"/>
          <w:lang w:val="hy-AM"/>
        </w:rPr>
        <w:t>14</w:t>
      </w:r>
      <w:r w:rsidRPr="00E55E5D">
        <w:rPr>
          <w:rFonts w:ascii="GHEA Grapalat" w:hAnsi="GHEA Grapalat"/>
          <w:b/>
          <w:sz w:val="24"/>
          <w:lang w:val="hy-AM"/>
        </w:rPr>
        <w:t>-Ի N 1</w:t>
      </w:r>
      <w:r w:rsidRPr="00ED5F48">
        <w:rPr>
          <w:rFonts w:ascii="GHEA Grapalat" w:hAnsi="GHEA Grapalat"/>
          <w:b/>
          <w:sz w:val="24"/>
          <w:lang w:val="hy-AM"/>
        </w:rPr>
        <w:t>6</w:t>
      </w:r>
      <w:r w:rsidRPr="00E55E5D">
        <w:rPr>
          <w:rFonts w:ascii="GHEA Grapalat" w:hAnsi="GHEA Grapalat"/>
          <w:b/>
          <w:sz w:val="24"/>
          <w:lang w:val="hy-AM"/>
        </w:rPr>
        <w:t xml:space="preserve">-Ն ՈՐՈՇՈՒՄՆ ՈՒԺԸ ԿՈՐՑՐԱԾ ՃԱՆԱՉԵԼՈՒ </w:t>
      </w:r>
      <w:r w:rsidRPr="00347D40">
        <w:rPr>
          <w:rFonts w:ascii="GHEA Grapalat" w:hAnsi="GHEA Grapalat"/>
          <w:b/>
          <w:sz w:val="24"/>
          <w:lang w:val="hy-AM"/>
        </w:rPr>
        <w:t xml:space="preserve">ՄԱՍԻՆ»  </w:t>
      </w:r>
      <w:r w:rsidR="00B918D3" w:rsidRPr="00FC109B">
        <w:rPr>
          <w:rFonts w:ascii="GHEA Grapalat" w:hAnsi="GHEA Grapalat"/>
          <w:b/>
          <w:sz w:val="24"/>
          <w:lang w:val="hy-AM"/>
        </w:rPr>
        <w:t>ԲՅՈՒՐԵՂԱՎԱՆ</w:t>
      </w:r>
      <w:r w:rsidR="00B918D3"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ԿԱՊԱԿՑՈՒԹՅԱՄԲ </w:t>
      </w:r>
      <w:r w:rsidR="00B918D3" w:rsidRPr="00FC109B">
        <w:rPr>
          <w:rFonts w:ascii="GHEA Grapalat" w:hAnsi="GHEA Grapalat"/>
          <w:b/>
          <w:sz w:val="24"/>
          <w:lang w:val="hy-AM"/>
        </w:rPr>
        <w:t>ԲՅՈՒՐԵՂԱՎԱՆ</w:t>
      </w:r>
      <w:r w:rsidR="00B918D3" w:rsidRPr="00347D40">
        <w:rPr>
          <w:rFonts w:ascii="GHEA Grapalat" w:hAnsi="GHEA Grapalat"/>
          <w:b/>
          <w:sz w:val="24"/>
          <w:lang w:val="hy-AM"/>
        </w:rPr>
        <w:t xml:space="preserve"> ՀԱՄԱՅՆՔԻ ԲՅՈՒՋԵՈՒՄ ԵԿԱՄՈՒՏՆԵՐԻ ԵՎ ԾԱԽՍԵՐԻ                                                                       ԱՎԵԼԱՑՄԱՆ ԿԱՄ ՆՎԱԶԵՑՄԱՆ ՄԱՍԻՆ</w:t>
      </w:r>
    </w:p>
    <w:p w14:paraId="43C4CC09" w14:textId="77777777" w:rsidR="00B918D3" w:rsidRPr="00347D40" w:rsidRDefault="00B918D3" w:rsidP="00B918D3">
      <w:pPr>
        <w:spacing w:line="360" w:lineRule="auto"/>
        <w:rPr>
          <w:rFonts w:ascii="GHEA Grapalat" w:hAnsi="GHEA Grapalat"/>
          <w:sz w:val="12"/>
          <w:szCs w:val="12"/>
          <w:lang w:val="hy-AM"/>
        </w:rPr>
      </w:pPr>
    </w:p>
    <w:p w14:paraId="7BAC2053" w14:textId="69269CE6" w:rsidR="00B918D3" w:rsidRDefault="008C43B7" w:rsidP="00085B1E">
      <w:pPr>
        <w:spacing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9F628E">
        <w:rPr>
          <w:rFonts w:ascii="GHEA Grapalat" w:hAnsi="GHEA Grapalat"/>
          <w:sz w:val="24"/>
          <w:szCs w:val="24"/>
          <w:lang w:val="hy-AM"/>
        </w:rPr>
        <w:t>«</w:t>
      </w:r>
      <w:r w:rsidRPr="00ED5F48">
        <w:rPr>
          <w:rFonts w:ascii="GHEA Grapalat" w:hAnsi="GHEA Grapalat"/>
          <w:sz w:val="24"/>
          <w:szCs w:val="24"/>
          <w:lang w:val="hy-AM"/>
        </w:rPr>
        <w:t xml:space="preserve">Բյուրեղավան </w:t>
      </w:r>
      <w:r w:rsidRPr="009F628E">
        <w:rPr>
          <w:rFonts w:ascii="GHEA Grapalat" w:hAnsi="GHEA Grapalat"/>
          <w:sz w:val="24"/>
          <w:szCs w:val="24"/>
          <w:lang w:val="hy-AM"/>
        </w:rPr>
        <w:t xml:space="preserve">համայնքի վարչական տարածքում արտաքին գովազդ տեղադրելու կարգն ու պայմանները սահմանելու </w:t>
      </w:r>
      <w:r w:rsidRPr="00ED5F48">
        <w:rPr>
          <w:rFonts w:ascii="GHEA Grapalat" w:hAnsi="GHEA Grapalat"/>
          <w:sz w:val="24"/>
          <w:szCs w:val="24"/>
          <w:lang w:val="hy-AM"/>
        </w:rPr>
        <w:t xml:space="preserve">և Բյուրեղավան համայնքի ավագանու </w:t>
      </w:r>
      <w:r>
        <w:rPr>
          <w:rFonts w:ascii="GHEA Grapalat" w:hAnsi="GHEA Grapalat"/>
          <w:sz w:val="24"/>
          <w:szCs w:val="24"/>
          <w:lang w:val="hy-AM"/>
        </w:rPr>
        <w:br/>
      </w:r>
      <w:r w:rsidRPr="00ED5F48">
        <w:rPr>
          <w:rFonts w:ascii="GHEA Grapalat" w:hAnsi="GHEA Grapalat"/>
          <w:sz w:val="24"/>
          <w:szCs w:val="24"/>
          <w:lang w:val="hy-AM"/>
        </w:rPr>
        <w:t xml:space="preserve">2017 թվականի դեկտեմբերի 14-ի N 16-Ն որոշումն ուժը կորցրած ճանաչելու </w:t>
      </w:r>
      <w:r w:rsidRPr="009F628E">
        <w:rPr>
          <w:rFonts w:ascii="GHEA Grapalat" w:hAnsi="GHEA Grapalat"/>
          <w:sz w:val="24"/>
          <w:szCs w:val="24"/>
          <w:lang w:val="hy-AM"/>
        </w:rPr>
        <w:t xml:space="preserve">մասին» </w:t>
      </w:r>
      <w:r w:rsidR="00B918D3" w:rsidRPr="00FC109B">
        <w:rPr>
          <w:rFonts w:ascii="GHEA Grapalat" w:hAnsi="GHEA Grapalat"/>
          <w:sz w:val="24"/>
          <w:lang w:val="hy-AM"/>
        </w:rPr>
        <w:t xml:space="preserve"> Բյուրեղավան</w:t>
      </w:r>
      <w:r w:rsidR="00B918D3" w:rsidRPr="00347D40">
        <w:rPr>
          <w:rFonts w:ascii="GHEA Grapalat" w:hAnsi="GHEA Grapalat"/>
          <w:sz w:val="24"/>
          <w:lang w:val="hy-AM"/>
        </w:rPr>
        <w:t xml:space="preserve"> համայնքի ավագանու որոշման նախագծի ընդունման </w:t>
      </w:r>
      <w:r w:rsidR="00B918D3" w:rsidRPr="00347D40">
        <w:rPr>
          <w:rFonts w:ascii="GHEA Grapalat" w:hAnsi="GHEA Grapalat" w:cs="Sylfaen"/>
          <w:sz w:val="24"/>
          <w:lang w:val="hy-AM"/>
        </w:rPr>
        <w:t>կապակցությամբ</w:t>
      </w:r>
      <w:r w:rsidR="00B918D3" w:rsidRPr="00FC109B">
        <w:rPr>
          <w:rFonts w:ascii="GHEA Grapalat" w:hAnsi="GHEA Grapalat" w:cs="Sylfaen"/>
          <w:sz w:val="24"/>
          <w:lang w:val="hy-AM"/>
        </w:rPr>
        <w:t xml:space="preserve"> </w:t>
      </w:r>
      <w:r w:rsidR="00B918D3" w:rsidRPr="00FC109B">
        <w:rPr>
          <w:rFonts w:ascii="GHEA Grapalat" w:hAnsi="GHEA Grapalat" w:cs="Sylfaen"/>
          <w:sz w:val="24"/>
          <w:lang w:val="hy-AM"/>
        </w:rPr>
        <w:lastRenderedPageBreak/>
        <w:t>Բյուրեղավան</w:t>
      </w:r>
      <w:r w:rsidR="00B918D3" w:rsidRPr="00347D40">
        <w:rPr>
          <w:rFonts w:ascii="GHEA Grapalat" w:hAnsi="GHEA Grapalat" w:cs="Sylfaen"/>
          <w:sz w:val="24"/>
          <w:lang w:val="hy-AM"/>
        </w:rPr>
        <w:t xml:space="preserve"> համայնքի բյուջեում եկամուտների ավելացում կամ նվազեցում չի նախատեսվում</w:t>
      </w:r>
      <w:r w:rsidR="00B918D3" w:rsidRPr="00347D40">
        <w:rPr>
          <w:rFonts w:ascii="GHEA Grapalat" w:hAnsi="GHEA Grapalat"/>
          <w:sz w:val="24"/>
          <w:lang w:val="hy-AM"/>
        </w:rPr>
        <w:t>:</w:t>
      </w:r>
    </w:p>
    <w:p w14:paraId="095E0F01" w14:textId="77777777" w:rsidR="00297CEE" w:rsidRPr="00085B1E" w:rsidRDefault="00297CEE" w:rsidP="00085B1E">
      <w:pPr>
        <w:spacing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70AE7395" w14:textId="1143A65C" w:rsidR="00B918D3" w:rsidRPr="00297CEE" w:rsidRDefault="00085B1E" w:rsidP="00372C62">
      <w:pPr>
        <w:spacing w:line="360" w:lineRule="auto"/>
        <w:jc w:val="center"/>
        <w:rPr>
          <w:rFonts w:ascii="GHEA Grapalat" w:hAnsi="GHEA Grapalat"/>
          <w:bCs/>
        </w:rPr>
      </w:pPr>
      <w:r w:rsidRPr="00911641">
        <w:rPr>
          <w:rFonts w:ascii="GHEA Grapalat" w:hAnsi="GHEA Grapalat"/>
          <w:b/>
          <w:sz w:val="24"/>
          <w:lang w:val="hy-AM"/>
        </w:rPr>
        <w:br/>
      </w:r>
      <w:r w:rsidR="00B918D3" w:rsidRPr="00297CEE">
        <w:rPr>
          <w:rFonts w:ascii="GHEA Grapalat" w:hAnsi="GHEA Grapalat"/>
          <w:bCs/>
          <w:sz w:val="24"/>
        </w:rPr>
        <w:t>ՀԱՄԱՅՆՔԻ ՂԵԿԱՎԱՐ</w:t>
      </w:r>
      <w:r w:rsidR="00297CEE" w:rsidRPr="00297CEE">
        <w:rPr>
          <w:rFonts w:ascii="GHEA Grapalat" w:hAnsi="GHEA Grapalat"/>
          <w:bCs/>
          <w:sz w:val="24"/>
        </w:rPr>
        <w:t xml:space="preserve"> </w:t>
      </w:r>
      <w:r w:rsidR="00911641">
        <w:rPr>
          <w:rFonts w:ascii="GHEA Grapalat" w:hAnsi="GHEA Grapalat"/>
          <w:bCs/>
          <w:sz w:val="24"/>
        </w:rPr>
        <w:pict w14:anchorId="326F72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DD7F2DDB-1D6A-4B12-9452-86C77B6D0942}" provid="{00000000-0000-0000-0000-000000000000}" showsigndate="f" issignatureline="t"/>
          </v:shape>
        </w:pict>
      </w:r>
      <w:r w:rsidR="00297CEE" w:rsidRPr="00297CEE">
        <w:rPr>
          <w:rFonts w:ascii="GHEA Grapalat" w:hAnsi="GHEA Grapalat"/>
          <w:bCs/>
          <w:sz w:val="24"/>
        </w:rPr>
        <w:t xml:space="preserve">  </w:t>
      </w:r>
      <w:r w:rsidR="00B918D3" w:rsidRPr="00297CEE">
        <w:rPr>
          <w:rFonts w:ascii="GHEA Grapalat" w:hAnsi="GHEA Grapalat"/>
          <w:bCs/>
          <w:sz w:val="24"/>
        </w:rPr>
        <w:t xml:space="preserve"> Հ. ԲԱԼԱՍՅԱՆ</w:t>
      </w:r>
    </w:p>
    <w:sectPr w:rsidR="00B918D3" w:rsidRPr="00297CEE" w:rsidSect="00297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26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3A4AD" w14:textId="77777777" w:rsidR="006516C7" w:rsidRDefault="006516C7">
      <w:r>
        <w:separator/>
      </w:r>
    </w:p>
  </w:endnote>
  <w:endnote w:type="continuationSeparator" w:id="0">
    <w:p w14:paraId="1338EBE4" w14:textId="77777777" w:rsidR="006516C7" w:rsidRDefault="0065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BCE1" w14:textId="77777777" w:rsidR="00170D31" w:rsidRDefault="00911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4E0C0" w14:textId="77777777" w:rsidR="00071D41" w:rsidRDefault="00372C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fldChar w:fldCharType="end"/>
    </w:r>
  </w:p>
  <w:p w14:paraId="2CAF06A2" w14:textId="77777777" w:rsidR="00170D31" w:rsidRDefault="009116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CEA9" w14:textId="77777777" w:rsidR="00170D31" w:rsidRDefault="00911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B4A15" w14:textId="77777777" w:rsidR="006516C7" w:rsidRDefault="006516C7">
      <w:r>
        <w:separator/>
      </w:r>
    </w:p>
  </w:footnote>
  <w:footnote w:type="continuationSeparator" w:id="0">
    <w:p w14:paraId="18C884ED" w14:textId="77777777" w:rsidR="006516C7" w:rsidRDefault="00651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925E" w14:textId="77777777" w:rsidR="00170D31" w:rsidRDefault="009116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603C" w14:textId="77777777" w:rsidR="00170D31" w:rsidRDefault="009116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9728" w14:textId="77777777" w:rsidR="00170D31" w:rsidRDefault="009116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D478C"/>
    <w:multiLevelType w:val="hybridMultilevel"/>
    <w:tmpl w:val="33664F5C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183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65"/>
    <w:rsid w:val="00085B1E"/>
    <w:rsid w:val="00117D90"/>
    <w:rsid w:val="00297CEE"/>
    <w:rsid w:val="002A5065"/>
    <w:rsid w:val="00372C62"/>
    <w:rsid w:val="006516C7"/>
    <w:rsid w:val="006C0B77"/>
    <w:rsid w:val="008242FF"/>
    <w:rsid w:val="00870751"/>
    <w:rsid w:val="008C43B7"/>
    <w:rsid w:val="00911641"/>
    <w:rsid w:val="00922C48"/>
    <w:rsid w:val="00B915B7"/>
    <w:rsid w:val="00B918D3"/>
    <w:rsid w:val="00EA59DF"/>
    <w:rsid w:val="00ED5F48"/>
    <w:rsid w:val="00EE4070"/>
    <w:rsid w:val="00F12C76"/>
    <w:rsid w:val="00FA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CAD5F"/>
  <w15:chartTrackingRefBased/>
  <w15:docId w15:val="{EF06731E-7BEF-4D9F-8B92-0BF55217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5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50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A5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0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A50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bX0ILeOyQNoVBOvC6tBr8jmFqHp1acCDUparfqO52zc=</DigestValue>
    </Reference>
    <Reference Type="http://www.w3.org/2000/09/xmldsig#Object" URI="#idOfficeObject">
      <DigestMethod Algorithm="http://www.w3.org/2001/04/xmlenc#sha256"/>
      <DigestValue>jrhMmTYLYHzMeKGIberXbtkzM8ouoYTkRxtPHG8siUU=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/PaT31t6Zt8ItZJ647V2rdixMo7F9ruwI4KJ5Hy/OkQ=</DigestValue>
    </Reference>
    <Reference Type="http://www.w3.org/2000/09/xmldsig#Object" URI="#idValidSigLnImg">
      <DigestMethod Algorithm="http://www.w3.org/2001/04/xmlenc#sha256"/>
      <DigestValue>CR6m07IH4T/1ldhjALT316eLAY67fwTS0I5XZEruN30=</DigestValue>
    </Reference>
    <Reference Type="http://www.w3.org/2000/09/xmldsig#Object" URI="#idInvalidSigLnImg">
      <DigestMethod Algorithm="http://www.w3.org/2001/04/xmlenc#sha256"/>
      <DigestValue>5yZ2IS75v4Xs6m0iQD+Fy/46Rf8TO/X1c9BCXAivyKY=</DigestValue>
    </Reference>
  </SignedInfo>
  <SignatureValue>a33b610IMHUnhOpRJ4SudgY1rpCfG/CEY+LKByUep0YFfBHwbFPiWgvYbU4Ude/LQcXouMX8SzPq
lX5BkCfLOZ0NHfSKdqxHYurerD9ZUllpMwyyACu/G5AxJ7iynCeJsL1R/nZxqbzQ3WtMtnyzetvx
q9d/56ESeZaBh/PXuRRq/CA/3aWwsqOCm1fX27H5ZgAY5M9kT82IEhuSPXH+xEYQT3tbN67oRENp
Uu+qMsZvXcsjkaIHd2k/rqOU4HOPVa3R3LjFMz2HPx1SBV+CM33/ETyjFpAUmvpDaA+6acVJizFk
RYvA9UPdA/7a30F4Qo6Xq02LQrcu3Of1CABHFg==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5OCe8CAtJLRs8mWXLd+ONVcNs3OuKs4d8wMQNOxu3IE=</DigestValue>
      </Reference>
      <Reference URI="/word/document.xml?ContentType=application/vnd.openxmlformats-officedocument.wordprocessingml.document.main+xml">
        <DigestMethod Algorithm="http://www.w3.org/2001/04/xmlenc#sha256"/>
        <DigestValue>Odz25HMtjNK9Z9jDzRBa9En5hO03f9S0xP6N4XSgkAY=</DigestValue>
      </Reference>
      <Reference URI="/word/endnotes.xml?ContentType=application/vnd.openxmlformats-officedocument.wordprocessingml.endnotes+xml">
        <DigestMethod Algorithm="http://www.w3.org/2001/04/xmlenc#sha256"/>
        <DigestValue>7HYU3767/9n/hbaTrkmRfcEGYpCGZ8lMoetIVeINqyo=</DigestValue>
      </Reference>
      <Reference URI="/word/fontTable.xml?ContentType=application/vnd.openxmlformats-officedocument.wordprocessingml.fontTable+xml">
        <DigestMethod Algorithm="http://www.w3.org/2001/04/xmlenc#sha256"/>
        <DigestValue>f46m+vSiH03tD9i4G5abL0BPmc8lCn41OR7cXIv8bU8=</DigestValue>
      </Reference>
      <Reference URI="/word/footer1.xml?ContentType=application/vnd.openxmlformats-officedocument.wordprocessingml.footer+xml">
        <DigestMethod Algorithm="http://www.w3.org/2001/04/xmlenc#sha256"/>
        <DigestValue>PUboOnVfmNgzxrrH3M1iR0Z7Qndt2iVlV3mhojOTkxE=</DigestValue>
      </Reference>
      <Reference URI="/word/footer2.xml?ContentType=application/vnd.openxmlformats-officedocument.wordprocessingml.footer+xml">
        <DigestMethod Algorithm="http://www.w3.org/2001/04/xmlenc#sha256"/>
        <DigestValue>+evEi2z1gGupuvAooVzlg5BiSBapMxWRSNOwrsZpw3Y=</DigestValue>
      </Reference>
      <Reference URI="/word/footer3.xml?ContentType=application/vnd.openxmlformats-officedocument.wordprocessingml.footer+xml">
        <DigestMethod Algorithm="http://www.w3.org/2001/04/xmlenc#sha256"/>
        <DigestValue>XW10wXCLOn4hueB8ZKLswyatTn3KnHGUFczQmizroQY=</DigestValue>
      </Reference>
      <Reference URI="/word/footnotes.xml?ContentType=application/vnd.openxmlformats-officedocument.wordprocessingml.footnotes+xml">
        <DigestMethod Algorithm="http://www.w3.org/2001/04/xmlenc#sha256"/>
        <DigestValue>IVMgHUQ86oe4/zkS3EADDsW1Ov3MrzZUoxpJcbZMvik=</DigestValue>
      </Reference>
      <Reference URI="/word/header1.xml?ContentType=application/vnd.openxmlformats-officedocument.wordprocessingml.header+xml">
        <DigestMethod Algorithm="http://www.w3.org/2001/04/xmlenc#sha256"/>
        <DigestValue>1A9o3BCwUwK7cAVdNKdTIUhi2xsWQm6t+aq8S/8m+WQ=</DigestValue>
      </Reference>
      <Reference URI="/word/header2.xml?ContentType=application/vnd.openxmlformats-officedocument.wordprocessingml.header+xml">
        <DigestMethod Algorithm="http://www.w3.org/2001/04/xmlenc#sha256"/>
        <DigestValue>qSa12f58ic1C4wu6IAbAn5PwzYQNGu4TCd9awRI2eI0=</DigestValue>
      </Reference>
      <Reference URI="/word/header3.xml?ContentType=application/vnd.openxmlformats-officedocument.wordprocessingml.header+xml">
        <DigestMethod Algorithm="http://www.w3.org/2001/04/xmlenc#sha256"/>
        <DigestValue>6hBsXfoEtYU5r/RBfCE6IIFGnLXPCL6JK57mpI/Z3I0=</DigestValue>
      </Reference>
      <Reference URI="/word/media/image1.emf?ContentType=image/x-emf">
        <DigestMethod Algorithm="http://www.w3.org/2001/04/xmlenc#sha256"/>
        <DigestValue>2c1nF8WK76/iKoC/SOPCHUaFzuHLloaRWqndhIOvgPk=</DigestValue>
      </Reference>
      <Reference URI="/word/numbering.xml?ContentType=application/vnd.openxmlformats-officedocument.wordprocessingml.numbering+xml">
        <DigestMethod Algorithm="http://www.w3.org/2001/04/xmlenc#sha256"/>
        <DigestValue>DE7fUmreAQPVJhGz690ymUbzFim8CWurQ7CZZdkkx+w=</DigestValue>
      </Reference>
      <Reference URI="/word/settings.xml?ContentType=application/vnd.openxmlformats-officedocument.wordprocessingml.settings+xml">
        <DigestMethod Algorithm="http://www.w3.org/2001/04/xmlenc#sha256"/>
        <DigestValue>1s+S7dLQsPDdvfW5WzenHlqkhSqFsi3f9k4c9m1SFbg=</DigestValue>
      </Reference>
      <Reference URI="/word/styles.xml?ContentType=application/vnd.openxmlformats-officedocument.wordprocessingml.styles+xml">
        <DigestMethod Algorithm="http://www.w3.org/2001/04/xmlenc#sha256"/>
        <DigestValue>eUQizzU5YGgtzYWe8f7kKSqpmvw9Gcj24lMGAJ9k55U=</DigestValue>
      </Reference>
      <Reference URI="/word/theme/theme1.xml?ContentType=application/vnd.openxmlformats-officedocument.theme+xml">
        <DigestMethod Algorithm="http://www.w3.org/2001/04/xmlenc#sha256"/>
        <DigestValue>H/6AxbngiISBZbqnwmDda5bYO/zi4KDWIKSZO/8YnN0=</DigestValue>
      </Reference>
      <Reference URI="/word/webSettings.xml?ContentType=application/vnd.openxmlformats-officedocument.wordprocessingml.webSettings+xml">
        <DigestMethod Algorithm="http://www.w3.org/2001/04/xmlenc#sha256"/>
        <DigestValue>c+/AhCFBqjk0FbYMoFtwRggRSHtU5pZWq6m4nj3oils=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2022-04-11T12:04:57Z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{DD7F2DDB-1D6A-4B12-9452-86C77B6D0942}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16.0.15028/23</OfficeVersion>
          <ApplicationVersion>16.0.15028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2022-04-11T12:04:57Z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FAAAAAAAcAMwBHAAgAAAAAAAAACAAAACEHBwAAACDANhtJBCAHBwAgGIpEAyxUwBe05x39LVTAF7TnHcAAAAAAAAAACAAAAAsBhVntLFTACixUwBquKZrAACDAAAAAAAgAAAA2JYKEEjSohw8sVMA/Li1ZiAAAAABAAAAAAAAALS1UwCGPLBmj5+2Znm6bU/YlgoQAAAAACwGFWcgcSwQULJTANiWChD/////LAYVZx/RvmZYHxVn9LVTAAAAAAAAAAAAlp+UdaTtHGdUBsr/BgAAAKSyUwB0GIl1AdgAAKSyUwAAAAAAAAAAAAAAAAAAAAAAAAAAAOCxUw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BTAKdMoXeo6FMAR02hdwkAAADg4YMAck2hd/ToUwDg4YMAJKX4ZwAAAAAkpfhnAQAAAODhgwAAAAAAAAAAAAAAAAAAAAAAUO6DAAAAAAAAAAAAAAAAAAAAAAAAAAAAAAAAAAAAAAAAAAAAAAAAAAAAAAAAAAAAAAAAAAAAAAAAAAAAAAAAAAAAAABXkuRVnOlTAKRZnHcAAAAAAQAAAPToUwD//wAAAAAAANRbnHfUW5x39IWQd8zpUwDQ6VMAAAAAAAAAAACWn5R1k6xnZ1QGyv8HAAAABOpTAHQYiXUB2AAABOpTAAAAAAAAAAAAAAAAAAAAAAAAAAAA+C/S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EAzFTsGwAAAAABAAAAAQAAAAAAAAABAwEAIAQ5JgAAAACDDyENAAAAAIjbAxxgYuEgAAAAAAkAAAAQAAAAAwEAADk4AACCAAABwIKWdYel7Xj+////9IRTANEERHcAAAAAcxQBA4jbAxwAC8gfAAAAAAAAcEGoAAAAwNsDHAAAUwCyNW9nYInQAk5B+0w4hVMA3aqGZxWFUwBGK4Jl0KHDAm4AAAAEAAAAkIZTAHiHUwDQocMCRIVTAKAqgmUAAAAAeIdTAAQAAAAAAAIQAAAAAKnxnHeX/ORVAAAdDeAIAACYh1MAuIVTAOQEAACsVZN15AQAAAcAAAcAAAA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GdnCQAAAAkAAABwROsPgEvfdYzE+GeQv4MAAACDAAIAAABwROsPE9nkVQAAgwBwROsPGKRTAPC3ugJAvOoP2IFtTygAAAAYAAAAILzqD8C76g/T2ORV3KJTAFN4nXcAAAAAU3idd7gusQIQAAAAAAAAAAAAAABoQ+sPAQAAAAAAAAD0olMAJF6yZgAAgwAAAAAAuC6xAtZmumbprG1PAETrDwAAAAAIE+sPAAAAAOmsbU9z2eRVRKNTABHak3UAAAAAAAAAAJaflHVAo1MAVAbK/wkAAABEpFMAdBiJdQHYAABEpFMAAAAAAAAAAAAAAAAAAAAAAAAAAACTrGdn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nZwkAAAAJAAAAcETrD4BL33WMxPhnkL+DAAAAgwACAAAAcETrDxPZ5FUAAIMAcETrDxikUwDwt7oCQLzqD9iBbU8oAAAAGAAAACC86g/Au+oP09jkVdyiUwBTeJ13AAAAAFN4nXe4LrECEAAAAAAAAAAAAAAAaEPrDwEAAAAAAAAA9KJTACResmYAAIMAAAAAALgusQLWZrpm6axtTwBE6w8AAAAACBPrDwAAAADprG1Pc9nkVUSjUwAR2pN1AAAAAAAAAACWn5R1QKNTAFQGyv8JAAAARKRTAHQYiXUB2AAARKRTAAAAAAAAAAAAAAAAAAAAAAAAAAAAk6xnZ2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TAKdMoXeo6FMAR02hdwkAAADg4YMAck2hd/ToUwDg4YMAJKX4ZwAAAAAkpfhnAQAAAODhgwAAAAAAAAAAAAAAAAAAAAAAUO6DAAAAAAAAAAAAAAAAAAAAAAAAAAAAAAAAAAAAAAAAAAAAAAAAAAAAAAAAAAAAAAAAAAAAAAAAAAAAAAAAAAAAAABXkuRVnOlTAKRZnHcAAAAAAQAAAPToUwD//wAAAAAAANRbnHfUW5x39IWQd8zpUwDQ6VMAAAAAAAAAAACWn5R1k6xnZ1QGyv8HAAAABOpTAHQYiXUB2AAABOpTAAAAAAAAAAAAAAAAAAAAAAAAAAAA+C/S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BQAAAAAAHADMARwAIAAAAAAAAAAgAAAAhBwcAAAAgwDYbSQQgBwcAIBiKRAMsVMAXtOcd/S1UwBe05x3AAAAAAAAAAAgAAAALAYVZ7SxUwAosVMAarimawAAgwAAAAAAIAAAANiWChBI0qIcPLFTAPy4tWYgAAAAAQAAAAAAAAC0tVMAhjywZo+ftmZ5um1P2JYKEAAAAAAsBhVnIHEsEFCyUwDYlgoQ/////ywGFWcf0b5mWB8VZ/S1UwAAAAAAAAAAAJaflHWk7RxnVAbK/wYAAACkslMAdBiJdQHYAACkslMAAAAAAAAAAAAAAAAAAAAAAAAAAADgsVM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QDMVOwbAAAAAAEAAAABAAAAAAAAAPDn+hsAAAAAGAa1HBEAAABsiFMAVsJDd0BNTXcAAAAAYInQAmvCQ3cAAAAAEQAAABgGtRzwiFMAAQAAAN0W9///////xCEAAAH3AQAgBDkmAQAAAA4AAABe0xwM/IRTAKCaQXfqFiF2AAC1HBEAAAD/////AAAAAPCmtyEshVMAAQAAAP////80hVMASTVGd+oWIXYYBrUcEQAAAP////8AAAAA8Ka3IQAAUwAotCocgKa3IeoWIXZWAAAAqfGcd5f85FUAAB0N4AgAAJiHUwAEAAAAAAAAAAAAAAAYBrUcBwAABw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6</cp:revision>
  <dcterms:created xsi:type="dcterms:W3CDTF">2022-02-08T07:57:00Z</dcterms:created>
  <dcterms:modified xsi:type="dcterms:W3CDTF">2022-04-11T12:04:00Z</dcterms:modified>
</cp:coreProperties>
</file>