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B2BB" w14:textId="77777777" w:rsidR="005D3CAC" w:rsidRDefault="005D3CAC" w:rsidP="005D3CAC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BB0996F" w14:textId="77777777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50FB0792" w14:textId="2D21B3EC" w:rsidR="005D3CAC" w:rsidRPr="00347D40" w:rsidRDefault="005D3CAC" w:rsidP="00145245">
      <w:pPr>
        <w:spacing w:after="0"/>
        <w:jc w:val="center"/>
        <w:rPr>
          <w:rFonts w:ascii="GHEA Grapalat" w:hAnsi="GHEA Grapalat"/>
          <w:lang w:val="hy-AM"/>
        </w:rPr>
      </w:pPr>
      <w:r w:rsidRPr="00891AA9">
        <w:rPr>
          <w:rFonts w:ascii="GHEA Grapalat" w:hAnsi="GHEA Grapalat"/>
          <w:b/>
          <w:sz w:val="24"/>
          <w:szCs w:val="24"/>
          <w:lang w:val="hy-AM"/>
        </w:rPr>
        <w:t>«</w:t>
      </w:r>
      <w:r w:rsidR="00891AA9" w:rsidRPr="00891AA9">
        <w:rPr>
          <w:rFonts w:ascii="GHEA Grapalat" w:hAnsi="GHEA Grapalat"/>
          <w:b/>
          <w:sz w:val="24"/>
          <w:szCs w:val="24"/>
          <w:lang w:val="hy-AM"/>
        </w:rPr>
        <w:t>ԲՅՈՒՐԵՂԱՎԱՆ ՀԱՄԱՅՆՔԻ ԿԱՄԱՎՈՐ ԽՆԴԻՐՆԵՐԸ, ԴՐԱՆՑ ԼՈՒԾՄԱՆՆ ՈՒՂՂՎԱԾ ՍԵՓԱԿԱՆ ԼԻԱԶՈՐՈՒԹՅՈՒՆՆԵՐԸ, ԴՐԱՆՑ ԻՐԱԿԱՆԱՑՄԱՆ ԿԱՐԳԸ ԵՎ ՀԱՄԱՅՆՔՈՒՄ ՍՈՑԻԱԼԱԿԱՆ ԱՋԱԿՑՈՒԹՅԱՆ ՎԵՐԱԲԵՐՅԱԼ ԿԱՄԱՎՈՐ ԽՆԴԻՐՆԵՐԸ ԼՈՒԾԵԼՈՒ ՉԱՓՈՐՈՇԻՉՆԵՐԸ ՍԱՀՄԱՆԵԼՈՒ ԵՎ ԲՅՈՒՐԵՂԱՎԱՆ ՀԱՄԱՅՆՔԻ ԱՎԱԳԱՆՈՒ 2018 ԹՎԱԿԱՆԻ ՄԱՐՏԻ 12-Ի N 17-Ն ՈՐՈՇՈՒՄՆ ՈՒԺԸ ԿՈՐՑՐԱԾ ՃԱՆԱՉԵԼՈՒ ՄԱՍԻՆ</w:t>
      </w:r>
      <w:r w:rsidRPr="00891AA9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1013B1">
        <w:rPr>
          <w:rFonts w:ascii="GHEA Grapalat" w:hAnsi="GHEA Grapalat"/>
          <w:b/>
          <w:sz w:val="24"/>
          <w:szCs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</w:t>
      </w:r>
      <w:r w:rsidR="00E55E5D" w:rsidRPr="00E55E5D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495E5A7C" w14:textId="77777777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14:paraId="43C216D8" w14:textId="53EDC33F" w:rsidR="005D3CAC" w:rsidRPr="0084169F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5D3CAC">
        <w:rPr>
          <w:rFonts w:ascii="GHEA Grapalat" w:hAnsi="GHEA Grapalat"/>
          <w:sz w:val="24"/>
          <w:lang w:val="hy-AM"/>
        </w:rPr>
        <w:t xml:space="preserve">Բյուրեղավան </w:t>
      </w:r>
      <w:r w:rsidRPr="00347D40">
        <w:rPr>
          <w:rFonts w:ascii="GHEA Grapalat" w:hAnsi="GHEA Grapalat"/>
          <w:sz w:val="24"/>
          <w:lang w:val="hy-AM"/>
        </w:rPr>
        <w:t>համայնքի ավագանու քննարկմանը ներկայացվող որոշման նախագիծը մշակվել է «Տեղական ինքնակառավարման մասին» ՀՀ օրենքի 10-րդ հոդվածի 11-րդ մասի պահանջներով</w:t>
      </w:r>
      <w:r w:rsidR="0084169F" w:rsidRPr="0084169F">
        <w:rPr>
          <w:rFonts w:ascii="GHEA Grapalat" w:hAnsi="GHEA Grapalat"/>
          <w:sz w:val="24"/>
          <w:lang w:val="hy-AM"/>
        </w:rPr>
        <w:t>:</w:t>
      </w:r>
    </w:p>
    <w:p w14:paraId="07F34778" w14:textId="77777777" w:rsidR="005D3CAC" w:rsidRPr="00347D40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14:paraId="6ABBC193" w14:textId="77777777" w:rsidR="005D3CAC" w:rsidRPr="00347D40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</w:t>
      </w:r>
      <w:r>
        <w:rPr>
          <w:rFonts w:ascii="GHEA Grapalat" w:hAnsi="GHEA Grapalat"/>
          <w:sz w:val="24"/>
          <w:lang w:val="hy-AM"/>
        </w:rPr>
        <w:t xml:space="preserve"> է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 xml:space="preserve">, հետևաբար օրենսդրական իմպերատիվ պահանջ է սահմանել, որ սոցիալական աջակցության վերաբերյալ կամավոր խնդիրների լուծումը իրականացվի ավագանու կողմից սահմանված չափորոշիչների հիման վրա։ </w:t>
      </w:r>
    </w:p>
    <w:p w14:paraId="3FFE15B2" w14:textId="4AC77FE3" w:rsidR="005D3CAC" w:rsidRPr="00B75F6A" w:rsidRDefault="005D3CAC" w:rsidP="00B75F6A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</w:t>
      </w:r>
      <w:r w:rsidR="00B75F6A" w:rsidRPr="00347D40">
        <w:rPr>
          <w:rFonts w:ascii="GHEA Grapalat" w:hAnsi="GHEA Grapalat"/>
          <w:sz w:val="24"/>
          <w:lang w:val="hy-AM"/>
        </w:rPr>
        <w:t>դրույթները</w:t>
      </w:r>
      <w:r w:rsidR="00B75F6A" w:rsidRPr="00B75F6A">
        <w:rPr>
          <w:rFonts w:ascii="GHEA Grapalat" w:hAnsi="GHEA Grapalat"/>
          <w:sz w:val="24"/>
          <w:lang w:val="hy-AM"/>
        </w:rPr>
        <w:t xml:space="preserve"> և 24-րդ հոդվածի 1-ին մասի 3-րդ կետի պահանջը:</w:t>
      </w:r>
    </w:p>
    <w:p w14:paraId="119319B8" w14:textId="77777777" w:rsidR="005D3CAC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Միաժամանակ, օրենսդրական կարգավորումների զատ, հարկ է անդրադառնալ նաև համայնքում իրականացվող սոցիալական աջակցության տեղական քաղաքականությանը, կամ որ նույնն է՝ իրավակիրառական պրակտիկային։ </w:t>
      </w:r>
    </w:p>
    <w:p w14:paraId="534E6955" w14:textId="77777777" w:rsidR="005D3CAC" w:rsidRPr="00347D40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lastRenderedPageBreak/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14:paraId="022BB248" w14:textId="77777777" w:rsidR="005D3CAC" w:rsidRPr="00347D40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616323CF" w14:textId="77777777" w:rsidR="005D3CAC" w:rsidRPr="00347D40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14:paraId="3361AA1F" w14:textId="1E5637E0" w:rsidR="005D3CAC" w:rsidRPr="00576D19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576D19">
        <w:rPr>
          <w:rFonts w:ascii="GHEA Grapalat" w:hAnsi="GHEA Grapalat"/>
          <w:sz w:val="24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576D19">
        <w:rPr>
          <w:rFonts w:ascii="GHEA Grapalat" w:hAnsi="GHEA Grapalat"/>
          <w:sz w:val="24"/>
          <w:lang w:val="hy-AM"/>
        </w:rPr>
        <w:tab/>
      </w:r>
      <w:r w:rsidRPr="00576D19">
        <w:rPr>
          <w:rFonts w:ascii="GHEA Grapalat" w:hAnsi="GHEA Grapalat"/>
          <w:sz w:val="24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սահմանած սեփական լիազորություն, համայնքի </w:t>
      </w:r>
      <w:r w:rsidR="00333010" w:rsidRPr="00333010">
        <w:rPr>
          <w:rFonts w:ascii="GHEA Grapalat" w:hAnsi="GHEA Grapalat"/>
          <w:sz w:val="24"/>
          <w:lang w:val="hy-AM"/>
        </w:rPr>
        <w:t>ավագանու</w:t>
      </w:r>
      <w:r w:rsidRPr="00576D19">
        <w:rPr>
          <w:rFonts w:ascii="GHEA Grapalat" w:hAnsi="GHEA Grapalat"/>
          <w:sz w:val="24"/>
          <w:lang w:val="hy-AM"/>
        </w:rPr>
        <w:t xml:space="preserve"> կողմից ստեղծվում է մշտական գործող հանձնաժողով։ </w:t>
      </w:r>
    </w:p>
    <w:p w14:paraId="44C843A6" w14:textId="77777777" w:rsidR="005D3CAC" w:rsidRPr="00576D19" w:rsidRDefault="005D3CAC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576D19">
        <w:rPr>
          <w:rFonts w:ascii="GHEA Grapalat" w:hAnsi="GHEA Grapalat"/>
          <w:sz w:val="24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կազմը։ Սոցիալական աջակցություն ստանալու համար </w:t>
      </w:r>
      <w:r w:rsidRPr="00576D19">
        <w:rPr>
          <w:rFonts w:ascii="GHEA Grapalat" w:hAnsi="GHEA Grapalat"/>
          <w:sz w:val="24"/>
          <w:lang w:val="hy-AM"/>
        </w:rPr>
        <w:lastRenderedPageBreak/>
        <w:t xml:space="preserve">դիմած անապահով ընտանիքի (անձի) կարիքների գնահատման համար առաջարկվում է սահմանել միավորային հետևյալ համակարգը՝ </w:t>
      </w:r>
    </w:p>
    <w:p w14:paraId="51D80FB8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14:paraId="68DFEC91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14:paraId="71837800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ամուսնալուծված  կին կամ տղամարդ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5B9F8578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բազմանդամ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11D034F9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զինվոր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7B8CE8E7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ընտանիքի անդամի 1-ին կամ 2-րդ կարգի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7CFEBD0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բնակվում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վարձով կամ վագոն-տնակում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2E967B2E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5E006DC6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ընտանիքի անդամի մահվան դեպք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</w:p>
    <w:p w14:paraId="51802B81" w14:textId="77777777" w:rsidR="005D3CAC" w:rsidRPr="00347D40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զոհվածի (անհետ կորածի) կամ ռազմական գործողությունների ժամանակ հաշմանդամ դարձած անձի ընտանիք 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3D11E741" w14:textId="52CE6047" w:rsidR="005D3CAC" w:rsidRPr="0084169F" w:rsidRDefault="005D3CAC" w:rsidP="005D3CA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միայնակ թոշակառու - 2 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2DC4A1E4" w14:textId="77777777" w:rsidR="0084169F" w:rsidRPr="00576D19" w:rsidRDefault="0084169F" w:rsidP="0084169F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6D19">
        <w:rPr>
          <w:rFonts w:ascii="GHEA Grapalat" w:hAnsi="GHEA Grapalat"/>
          <w:sz w:val="24"/>
          <w:szCs w:val="24"/>
          <w:lang w:val="hy-AM"/>
        </w:rPr>
        <w:t>ընտանիքների անապահովության գնահատման համակարգում չհաշվառված, գործազուրկ, ծայրահեղ ծանր սոցիալական պայմաններում գտնվող ընտանիք – 3 միավոր:</w:t>
      </w:r>
    </w:p>
    <w:p w14:paraId="4EC3FFEB" w14:textId="35697343" w:rsidR="005D3CAC" w:rsidRPr="0084169F" w:rsidRDefault="0084169F" w:rsidP="0084169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169F">
        <w:rPr>
          <w:rFonts w:ascii="GHEA Grapalat" w:hAnsi="GHEA Grapalat"/>
          <w:color w:val="00B0F0"/>
          <w:sz w:val="24"/>
          <w:szCs w:val="24"/>
          <w:lang w:val="hy-AM"/>
        </w:rPr>
        <w:t xml:space="preserve">         </w:t>
      </w:r>
      <w:r w:rsidR="005D3CAC" w:rsidRPr="0084169F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="005D3CAC" w:rsidRPr="0084169F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="005D3CAC" w:rsidRPr="0084169F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="005D3CAC" w:rsidRPr="0084169F">
        <w:rPr>
          <w:rFonts w:ascii="GHEA Grapalat" w:hAnsi="GHEA Grapalat" w:cs="Sylfaen"/>
          <w:sz w:val="24"/>
          <w:szCs w:val="24"/>
          <w:lang w:val="hy-AM"/>
        </w:rPr>
        <w:t>միավոր</w:t>
      </w:r>
      <w:r w:rsidR="005D3CAC" w:rsidRPr="0084169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5D3CAC" w:rsidRPr="0084169F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5D3CAC" w:rsidRPr="0084169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5D3CAC" w:rsidRPr="0084169F"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 w:rsidR="005D3CAC" w:rsidRPr="0084169F"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հաստատել նաև ընտանիքի գնահատման թերթիկի ձևը (Ձև 1)։ Միաժամանակ, Նախագծի Ձև 2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  </w:t>
      </w:r>
    </w:p>
    <w:p w14:paraId="503DB569" w14:textId="77777777" w:rsidR="005D3CAC" w:rsidRDefault="005D3CAC" w:rsidP="005D3CAC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A654B38" w14:textId="7A4FEA3B" w:rsidR="005D3CAC" w:rsidRDefault="005D3CAC" w:rsidP="005D3CAC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lastRenderedPageBreak/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66D9CAB9" w14:textId="3F72692D" w:rsidR="005D3CAC" w:rsidRPr="005D3CAC" w:rsidRDefault="005D3CAC" w:rsidP="005D3CAC">
      <w:pPr>
        <w:spacing w:after="0"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5D3CAC">
        <w:rPr>
          <w:rFonts w:ascii="GHEA Grapalat" w:hAnsi="GHEA Grapalat" w:cs="Courier New"/>
          <w:sz w:val="24"/>
          <w:szCs w:val="24"/>
          <w:lang w:val="hy-AM"/>
        </w:rPr>
        <w:t xml:space="preserve">Բյուրեղավան համայնքի ավագանու քննարկմանը ներկայացվող սույն որոշման նախագծով առաջարկվում է ուժը կորցրած ճանաչել  Բյուրեղավան համայնքի ավագանու 2018 թվականի մարտի 12-ի «Հայաստանի Հանրապետության Կոտայքի մարզի Բյուրեղավան համայնքի կամավոր խնդիրները, դրանց լուծմանն ուղղված սեփական լիազորությունները, դրանց իրականացման կարգը և համայնքի սոցիալական աջակցության վերաբերյալ կամավոր խնդիրների լուծման չափորոշիչները սահմանելու մասին» N 17-Ն որոշումը: </w:t>
      </w:r>
    </w:p>
    <w:p w14:paraId="4AFAEBDE" w14:textId="77777777" w:rsidR="0084169F" w:rsidRDefault="0084169F" w:rsidP="00145245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2C78B2B" w14:textId="61136B2F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14:paraId="3C32A54C" w14:textId="77777777" w:rsidR="005D3CAC" w:rsidRPr="00347D40" w:rsidRDefault="005D3CAC" w:rsidP="005D3CAC">
      <w:pPr>
        <w:spacing w:after="0" w:line="360" w:lineRule="auto"/>
        <w:rPr>
          <w:rFonts w:ascii="GHEA Grapalat" w:hAnsi="GHEA Grapalat"/>
          <w:sz w:val="12"/>
          <w:lang w:val="hy-AM"/>
        </w:rPr>
      </w:pPr>
    </w:p>
    <w:p w14:paraId="7DFC22AF" w14:textId="678F7DF8" w:rsidR="005D3CAC" w:rsidRPr="00347D40" w:rsidRDefault="00E55E5D" w:rsidP="00145245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84169F" w:rsidRPr="00891AA9">
        <w:rPr>
          <w:rFonts w:ascii="GHEA Grapalat" w:hAnsi="GHEA Grapalat"/>
          <w:b/>
          <w:sz w:val="24"/>
          <w:szCs w:val="24"/>
          <w:lang w:val="hy-AM"/>
        </w:rPr>
        <w:t>ԲՅՈՒՐԵՂԱՎԱՆ ՀԱՄԱՅՆՔԻ ԿԱՄԱՎՈՐ ԽՆԴԻՐՆԵՐԸ, ԴՐԱՆՑ ԼՈՒԾՄԱՆՆ ՈՒՂՂՎԱԾ ՍԵՓԱԿԱՆ ԼԻԱԶՈՐՈՒԹՅՈՒՆՆԵՐԸ, ԴՐԱՆՑ ԻՐԱԿԱՆԱՑՄԱՆ ԿԱՐԳԸ ԵՎ ՀԱՄԱՅՆՔՈՒՄ ՍՈՑԻԱԼԱԿԱՆ ԱՋԱԿՑՈՒԹՅԱՆ ՎԵՐԱԲԵՐՅԱԼ ԿԱՄԱՎՈՐ ԽՆԴԻՐՆԵՐԸ ԼՈՒԾԵԼՈՒ ՉԱՓՈՐՈՇԻՉՆԵՐԸ ՍԱՀՄԱՆԵԼՈՒ ԵՎ ԲՅՈՒՐԵՂԱՎԱՆ ՀԱՄԱՅՆՔԻ ԱՎԱԳԱՆՈՒ 2018 ԹՎԱԿԱՆԻ ՄԱՐՏԻ 12-Ի N 17-Ն ՈՐՈՇՈՒՄՆ ՈՒԺԸ ԿՈՐՑՐԱԾ ՃԱՆԱՉԵԼՈՒ ՄԱՍԻՆ</w:t>
      </w:r>
      <w:r w:rsidRPr="00347D40">
        <w:rPr>
          <w:rFonts w:ascii="GHEA Grapalat" w:hAnsi="GHEA Grapalat"/>
          <w:b/>
          <w:sz w:val="24"/>
          <w:lang w:val="hy-AM"/>
        </w:rPr>
        <w:t>»</w:t>
      </w:r>
      <w:r w:rsidR="005D3CAC" w:rsidRPr="00347D40">
        <w:rPr>
          <w:rFonts w:ascii="GHEA Grapalat" w:hAnsi="GHEA Grapalat"/>
          <w:b/>
          <w:sz w:val="24"/>
          <w:lang w:val="hy-AM"/>
        </w:rPr>
        <w:t xml:space="preserve"> </w:t>
      </w:r>
      <w:r w:rsidR="005D3CAC" w:rsidRPr="005D3CAC">
        <w:rPr>
          <w:rFonts w:ascii="GHEA Grapalat" w:hAnsi="GHEA Grapalat"/>
          <w:b/>
          <w:sz w:val="24"/>
          <w:lang w:val="hy-AM"/>
        </w:rPr>
        <w:t>ԲՅՈՒՐԵՂԱՎԱՆ</w:t>
      </w:r>
      <w:r w:rsidR="005D3CAC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14:paraId="4CCB8EC2" w14:textId="77777777" w:rsidR="005D3CAC" w:rsidRPr="00347D40" w:rsidRDefault="005D3CAC" w:rsidP="005D3CAC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383073A1" w14:textId="0C5DF969" w:rsidR="005D3CAC" w:rsidRPr="00347D40" w:rsidRDefault="005D3CAC" w:rsidP="000919C3">
      <w:pPr>
        <w:spacing w:after="0"/>
        <w:ind w:firstLine="709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Pr="005D3CAC">
        <w:rPr>
          <w:rFonts w:ascii="GHEA Grapalat" w:hAnsi="GHEA Grapalat"/>
          <w:sz w:val="24"/>
          <w:lang w:val="hy-AM"/>
        </w:rPr>
        <w:t xml:space="preserve">Բյուրեղավան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>
        <w:rPr>
          <w:rFonts w:ascii="GHEA Grapalat" w:hAnsi="GHEA Grapalat"/>
          <w:sz w:val="24"/>
          <w:lang w:val="hy-AM"/>
        </w:rPr>
        <w:t>աբերյալ կամավոր խնդիրները</w:t>
      </w:r>
      <w:r w:rsidR="0084169F" w:rsidRPr="0084169F">
        <w:rPr>
          <w:rFonts w:ascii="GHEA Grapalat" w:hAnsi="GHEA Grapalat"/>
          <w:sz w:val="24"/>
          <w:lang w:val="hy-AM"/>
        </w:rPr>
        <w:t xml:space="preserve">, դրանց լուծմանն ուղղված սեփական լիազորությունները, դրանց իրականացման կարգը, համայքնում սոցիալական աջակցության վերաբերյալ կամավոր խնդիրները </w:t>
      </w:r>
      <w:r>
        <w:rPr>
          <w:rFonts w:ascii="GHEA Grapalat" w:hAnsi="GHEA Grapalat"/>
          <w:sz w:val="24"/>
          <w:lang w:val="hy-AM"/>
        </w:rPr>
        <w:t>լուծե</w:t>
      </w:r>
      <w:r w:rsidRPr="00347D40">
        <w:rPr>
          <w:rFonts w:ascii="GHEA Grapalat" w:hAnsi="GHEA Grapalat"/>
          <w:sz w:val="24"/>
          <w:lang w:val="hy-AM"/>
        </w:rPr>
        <w:t xml:space="preserve">լու չափորոշիչները սահմանելու </w:t>
      </w:r>
      <w:r w:rsidR="0052433F" w:rsidRPr="0052433F">
        <w:rPr>
          <w:rFonts w:ascii="GHEA Grapalat" w:hAnsi="GHEA Grapalat"/>
          <w:sz w:val="24"/>
          <w:lang w:val="hy-AM"/>
        </w:rPr>
        <w:t xml:space="preserve">և Բյուրեղավան համայնքի ավագանու 2018 թվականի մարտի 12-ի N 17-Ն որոշումն ուժը կորցրած ճանաչելու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Pr="005D3CAC">
        <w:rPr>
          <w:rFonts w:ascii="GHEA Grapalat" w:hAnsi="GHEA Grapalat"/>
          <w:sz w:val="24"/>
          <w:lang w:val="hy-AM"/>
        </w:rPr>
        <w:t>Բյուրեղավան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14:paraId="35D0C872" w14:textId="77777777" w:rsidR="005D3CAC" w:rsidRPr="00347D40" w:rsidRDefault="005D3CAC" w:rsidP="000919C3">
      <w:pPr>
        <w:spacing w:after="0"/>
        <w:rPr>
          <w:rFonts w:ascii="GHEA Grapalat" w:hAnsi="GHEA Grapalat"/>
          <w:lang w:val="hy-AM"/>
        </w:rPr>
      </w:pPr>
    </w:p>
    <w:p w14:paraId="25A698E7" w14:textId="77777777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14:paraId="0344A772" w14:textId="77777777" w:rsidR="005D3CAC" w:rsidRPr="00347D40" w:rsidRDefault="005D3CAC" w:rsidP="005D3CAC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14:paraId="7BD86580" w14:textId="4FDCCC35" w:rsidR="005D3CAC" w:rsidRPr="00347D40" w:rsidRDefault="005D3CAC" w:rsidP="00145245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5D3CAC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Pr="005D3CAC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Pr="005D3CAC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                                                                       ԱՎԵԼԱՑՄԱՆ ԿԱՄ ՆՎԱԶԵՑՄԱՆ ՄԱՍԻՆ</w:t>
      </w:r>
    </w:p>
    <w:p w14:paraId="37BADC55" w14:textId="77777777" w:rsidR="005D3CAC" w:rsidRPr="00347D40" w:rsidRDefault="005D3CAC" w:rsidP="005D3CAC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14:paraId="16A38AF6" w14:textId="4669D3E0" w:rsidR="005D3CAC" w:rsidRDefault="0084169F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Pr="005D3CAC">
        <w:rPr>
          <w:rFonts w:ascii="GHEA Grapalat" w:hAnsi="GHEA Grapalat"/>
          <w:sz w:val="24"/>
          <w:lang w:val="hy-AM"/>
        </w:rPr>
        <w:t xml:space="preserve">Բյուրեղավան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>
        <w:rPr>
          <w:rFonts w:ascii="GHEA Grapalat" w:hAnsi="GHEA Grapalat"/>
          <w:sz w:val="24"/>
          <w:lang w:val="hy-AM"/>
        </w:rPr>
        <w:t>աբերյալ կամավոր խնդիրները</w:t>
      </w:r>
      <w:r w:rsidRPr="0084169F">
        <w:rPr>
          <w:rFonts w:ascii="GHEA Grapalat" w:hAnsi="GHEA Grapalat"/>
          <w:sz w:val="24"/>
          <w:lang w:val="hy-AM"/>
        </w:rPr>
        <w:t xml:space="preserve">, դրանց լուծմանն ուղղված սեփական լիազորությունները, դրանց իրականացման կարգը, համայքնում սոցիալական աջակցության վերաբերյալ կամավոր խնդիրները </w:t>
      </w:r>
      <w:r>
        <w:rPr>
          <w:rFonts w:ascii="GHEA Grapalat" w:hAnsi="GHEA Grapalat"/>
          <w:sz w:val="24"/>
          <w:lang w:val="hy-AM"/>
        </w:rPr>
        <w:t>լուծե</w:t>
      </w:r>
      <w:r w:rsidRPr="00347D40">
        <w:rPr>
          <w:rFonts w:ascii="GHEA Grapalat" w:hAnsi="GHEA Grapalat"/>
          <w:sz w:val="24"/>
          <w:lang w:val="hy-AM"/>
        </w:rPr>
        <w:t xml:space="preserve">լու չափորոշիչները սահմանելու </w:t>
      </w:r>
      <w:r w:rsidRPr="0052433F">
        <w:rPr>
          <w:rFonts w:ascii="GHEA Grapalat" w:hAnsi="GHEA Grapalat"/>
          <w:sz w:val="24"/>
          <w:lang w:val="hy-AM"/>
        </w:rPr>
        <w:t xml:space="preserve">և Բյուրեղավան համայնքի ավագանու 2018 թվականի մարտի 12-ի N 17-Ն որոշումն ուժը կորցրած ճանաչելու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5D3CAC" w:rsidRPr="00347D40">
        <w:rPr>
          <w:rFonts w:ascii="GHEA Grapalat" w:hAnsi="GHEA Grapalat"/>
          <w:sz w:val="24"/>
          <w:lang w:val="hy-AM"/>
        </w:rPr>
        <w:t xml:space="preserve"> </w:t>
      </w:r>
      <w:r w:rsidR="005D3CAC" w:rsidRPr="005D3CAC">
        <w:rPr>
          <w:rFonts w:ascii="GHEA Grapalat" w:hAnsi="GHEA Grapalat"/>
          <w:sz w:val="24"/>
          <w:lang w:val="hy-AM"/>
        </w:rPr>
        <w:t>Բյուրեղավան</w:t>
      </w:r>
      <w:r w:rsidR="005D3CAC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="005D3CAC"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5D3CAC" w:rsidRPr="005D3CAC">
        <w:rPr>
          <w:rFonts w:ascii="GHEA Grapalat" w:hAnsi="GHEA Grapalat"/>
          <w:sz w:val="24"/>
          <w:lang w:val="hy-AM"/>
        </w:rPr>
        <w:t xml:space="preserve"> Բյուրեղավան</w:t>
      </w:r>
      <w:r w:rsidR="005D3CAC"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="005D3CAC" w:rsidRPr="00347D40">
        <w:rPr>
          <w:rFonts w:ascii="GHEA Grapalat" w:hAnsi="GHEA Grapalat"/>
          <w:sz w:val="24"/>
          <w:lang w:val="hy-AM"/>
        </w:rPr>
        <w:t>:</w:t>
      </w:r>
    </w:p>
    <w:p w14:paraId="64F20D44" w14:textId="77777777" w:rsidR="0020416F" w:rsidRPr="00347D40" w:rsidRDefault="0020416F" w:rsidP="005D3CA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5418751" w14:textId="77777777" w:rsidR="005D3CAC" w:rsidRPr="00347D40" w:rsidRDefault="005D3CAC" w:rsidP="005D3CAC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14:paraId="2882DD35" w14:textId="4431C83F" w:rsidR="005D3CAC" w:rsidRPr="000919C3" w:rsidRDefault="005D3CAC" w:rsidP="000919C3">
      <w:pPr>
        <w:spacing w:after="0" w:line="360" w:lineRule="auto"/>
        <w:jc w:val="center"/>
        <w:rPr>
          <w:rFonts w:ascii="GHEA Grapalat" w:hAnsi="GHEA Grapalat"/>
          <w:bCs/>
          <w:lang w:val="en-US"/>
        </w:rPr>
      </w:pPr>
      <w:r w:rsidRPr="005D3CAC">
        <w:rPr>
          <w:rFonts w:ascii="GHEA Grapalat" w:hAnsi="GHEA Grapalat"/>
          <w:bCs/>
          <w:sz w:val="24"/>
          <w:lang w:val="hy-AM"/>
        </w:rPr>
        <w:t>ՀԱՄԱՅՆՔԻ ՂԵԿԱՎԱՐ</w:t>
      </w:r>
      <w:r w:rsidRPr="005D3CAC">
        <w:rPr>
          <w:rFonts w:ascii="GHEA Grapalat" w:hAnsi="GHEA Grapalat"/>
          <w:bCs/>
          <w:sz w:val="24"/>
          <w:lang w:val="en-US"/>
        </w:rPr>
        <w:t xml:space="preserve">   </w:t>
      </w:r>
      <w:r w:rsidR="0020416F">
        <w:rPr>
          <w:rFonts w:ascii="GHEA Grapalat" w:hAnsi="GHEA Grapalat"/>
          <w:bCs/>
          <w:sz w:val="24"/>
          <w:lang w:val="en-US"/>
        </w:rPr>
        <w:t xml:space="preserve"> </w:t>
      </w:r>
      <w:r w:rsidR="0020416F">
        <w:rPr>
          <w:rFonts w:ascii="GHEA Grapalat" w:hAnsi="GHEA Grapalat"/>
          <w:bCs/>
          <w:sz w:val="24"/>
          <w:lang w:val="en-US"/>
        </w:rPr>
        <w:pict w14:anchorId="0B39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2AF5278-7D10-44EF-A39C-D26F14587CF5}" provid="{00000000-0000-0000-0000-000000000000}" showsigndate="f" issignatureline="t"/>
          </v:shape>
        </w:pict>
      </w:r>
      <w:r w:rsidR="0020416F">
        <w:rPr>
          <w:rFonts w:ascii="GHEA Grapalat" w:hAnsi="GHEA Grapalat"/>
          <w:bCs/>
          <w:sz w:val="24"/>
          <w:lang w:val="en-US"/>
        </w:rPr>
        <w:t xml:space="preserve"> </w:t>
      </w:r>
      <w:r w:rsidRPr="005D3CAC">
        <w:rPr>
          <w:rFonts w:ascii="GHEA Grapalat" w:hAnsi="GHEA Grapalat"/>
          <w:bCs/>
          <w:sz w:val="24"/>
          <w:lang w:val="en-US"/>
        </w:rPr>
        <w:t xml:space="preserve"> Հ. ԲԱԼԱՍՅԱՆ</w:t>
      </w:r>
    </w:p>
    <w:sectPr w:rsidR="005D3CAC" w:rsidRPr="000919C3" w:rsidSect="00154A8E">
      <w:footerReference w:type="default" r:id="rId8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7268" w14:textId="77777777" w:rsidR="00392A37" w:rsidRDefault="00392A37">
      <w:pPr>
        <w:spacing w:after="0" w:line="240" w:lineRule="auto"/>
      </w:pPr>
      <w:r>
        <w:separator/>
      </w:r>
    </w:p>
  </w:endnote>
  <w:endnote w:type="continuationSeparator" w:id="0">
    <w:p w14:paraId="66F5BDBD" w14:textId="77777777" w:rsidR="00392A37" w:rsidRDefault="003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42B2" w14:textId="77777777" w:rsidR="00110341" w:rsidRDefault="0020416F">
    <w:pPr>
      <w:pStyle w:val="Footer"/>
      <w:jc w:val="right"/>
    </w:pPr>
  </w:p>
  <w:p w14:paraId="6A88866C" w14:textId="77777777" w:rsidR="00110341" w:rsidRDefault="00204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4CE2" w14:textId="77777777" w:rsidR="00392A37" w:rsidRDefault="00392A37">
      <w:pPr>
        <w:spacing w:after="0" w:line="240" w:lineRule="auto"/>
      </w:pPr>
      <w:r>
        <w:separator/>
      </w:r>
    </w:p>
  </w:footnote>
  <w:footnote w:type="continuationSeparator" w:id="0">
    <w:p w14:paraId="72ABB7D8" w14:textId="77777777" w:rsidR="00392A37" w:rsidRDefault="0039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923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54"/>
    <w:rsid w:val="00052837"/>
    <w:rsid w:val="000919C3"/>
    <w:rsid w:val="001013B1"/>
    <w:rsid w:val="00145245"/>
    <w:rsid w:val="00191F2E"/>
    <w:rsid w:val="0020416F"/>
    <w:rsid w:val="00333010"/>
    <w:rsid w:val="00392A37"/>
    <w:rsid w:val="004932D3"/>
    <w:rsid w:val="004A05B7"/>
    <w:rsid w:val="0052433F"/>
    <w:rsid w:val="00576D19"/>
    <w:rsid w:val="005D3CAC"/>
    <w:rsid w:val="006C0B77"/>
    <w:rsid w:val="008242FF"/>
    <w:rsid w:val="0084169F"/>
    <w:rsid w:val="00870751"/>
    <w:rsid w:val="00891AA9"/>
    <w:rsid w:val="00922C48"/>
    <w:rsid w:val="00A94744"/>
    <w:rsid w:val="00B15BA5"/>
    <w:rsid w:val="00B75F6A"/>
    <w:rsid w:val="00B84938"/>
    <w:rsid w:val="00B915B7"/>
    <w:rsid w:val="00BF707E"/>
    <w:rsid w:val="00D20C54"/>
    <w:rsid w:val="00E55E5D"/>
    <w:rsid w:val="00EA59DF"/>
    <w:rsid w:val="00EE4070"/>
    <w:rsid w:val="00F12C76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4E67"/>
  <w15:chartTrackingRefBased/>
  <w15:docId w15:val="{CA376D77-01A1-4E7C-B238-9DF76A5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0C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20C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Emphasis">
    <w:name w:val="Emphasis"/>
    <w:basedOn w:val="DefaultParagraphFont"/>
    <w:uiPriority w:val="20"/>
    <w:qFormat/>
    <w:rsid w:val="00841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E22SYmwvdeJr2EtqedXc1rOFV+umGec4cXrpC062JJQ=</DigestValue>
    </Reference>
    <Reference Type="http://www.w3.org/2000/09/xmldsig#Object" URI="#idOfficeObject">
      <DigestMethod Algorithm="http://www.w3.org/2001/04/xmlenc#sha256"/>
      <DigestValue>fuIPUZk4Cr0qR7eRx5sJ8y80q98San6cfulzNpnSDo4=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DcCqaG7CBGtULvZXyP69JCY6TxMhIgPZLqVyC0CDTdM=</DigestValue>
    </Reference>
    <Reference Type="http://www.w3.org/2000/09/xmldsig#Object" URI="#idValidSigLnImg">
      <DigestMethod Algorithm="http://www.w3.org/2001/04/xmlenc#sha256"/>
      <DigestValue>2YFkzK+u1nG23DhjKu9l/ne0qYMxWjio6bCjX/D7ru4=</DigestValue>
    </Reference>
    <Reference Type="http://www.w3.org/2000/09/xmldsig#Object" URI="#idInvalidSigLnImg">
      <DigestMethod Algorithm="http://www.w3.org/2001/04/xmlenc#sha256"/>
      <DigestValue>q+kzAPRoxvefV/7XytBk0NMuQ08AcXPO7HJEq8kbRxU=</DigestValue>
    </Reference>
  </SignedInfo>
  <SignatureValue>gy6rRRLBNwuWy3LiE1mmNXygQ5QNxQOMGCBv1RPeUFtAy+NBbqKTUN+cOrmr/Qc2QYFyVc+Y4Zf8
4/PbOYIK5ryh2WhjrnaLCcrWK9yNTeMb2QKw17uDK810pIt4yxsJSlA+4OPFmy4mQQIoteHWd4Kx
Ej5jP/sjpzbvEbjkE0PdZd1Pe4oNFGj9FwaswJtOcFp8gMyVcn6iP8CmQnvkpDd4RkptEJOqjKdS
gJnPLDW8Q0FkDYak126KyfpVCJPrY8aVCytIvRYgBVfctZrKLcdWheLqo1iT2NUtIzAb7YBZ2IYN
+0LLYGqqvyE/YbnHvYXmxvhx8Pvyf+NKwtj91A==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5dHDeCkdkz2vkxCqPLA1xRX+Aa7td3hsP8rdH6ixwZk=</DigestValue>
      </Reference>
      <Reference URI="/word/endnotes.xml?ContentType=application/vnd.openxmlformats-officedocument.wordprocessingml.endnotes+xml">
        <DigestMethod Algorithm="http://www.w3.org/2001/04/xmlenc#sha256"/>
        <DigestValue>RaoJrJaa/tH657O4Nv6e37SgPPwdXEg2zoxeJwGfgO4=</DigestValue>
      </Reference>
      <Reference URI="/word/fontTable.xml?ContentType=application/vnd.openxmlformats-officedocument.wordprocessingml.fontTable+xml">
        <DigestMethod Algorithm="http://www.w3.org/2001/04/xmlenc#sha256"/>
        <DigestValue>4LFXBxX6TASz6mttttGIQQ2oMU7enLbvkP8OjHYohJI=</DigestValue>
      </Reference>
      <Reference URI="/word/footer1.xml?ContentType=application/vnd.openxmlformats-officedocument.wordprocessingml.footer+xml">
        <DigestMethod Algorithm="http://www.w3.org/2001/04/xmlenc#sha256"/>
        <DigestValue>yl4gKespJhe1L6+3XniPEvCWULyOmZ8iz6VaNSlo+VQ=</DigestValue>
      </Reference>
      <Reference URI="/word/footnotes.xml?ContentType=application/vnd.openxmlformats-officedocument.wordprocessingml.footnotes+xml">
        <DigestMethod Algorithm="http://www.w3.org/2001/04/xmlenc#sha256"/>
        <DigestValue>2I3LJFC0DIGYtF8nal3H8wI2nWk2h++rjBn+MrvFnAk=</DigestValue>
      </Reference>
      <Reference URI="/word/media/image1.emf?ContentType=image/x-emf">
        <DigestMethod Algorithm="http://www.w3.org/2001/04/xmlenc#sha256"/>
        <DigestValue>9nSzALJvzCwaORm4S7/wD7vqV51eXCPZcZS+apBOW74=</DigestValue>
      </Reference>
      <Reference URI="/word/numbering.xml?ContentType=application/vnd.openxmlformats-officedocument.wordprocessingml.numbering+xml">
        <DigestMethod Algorithm="http://www.w3.org/2001/04/xmlenc#sha256"/>
        <DigestValue>Gx3P5THUYUo38UMuDbv7NB+t8hbqw5tIeHMvxD96ppQ=</DigestValue>
      </Reference>
      <Reference URI="/word/settings.xml?ContentType=application/vnd.openxmlformats-officedocument.wordprocessingml.settings+xml">
        <DigestMethod Algorithm="http://www.w3.org/2001/04/xmlenc#sha256"/>
        <DigestValue>mOhpBcxXzokCfK2RKsblsqBuPS4OKPAqEejpIdhVAew=</DigestValue>
      </Reference>
      <Reference URI="/word/styles.xml?ContentType=application/vnd.openxmlformats-officedocument.wordprocessingml.styles+xml">
        <DigestMethod Algorithm="http://www.w3.org/2001/04/xmlenc#sha256"/>
        <DigestValue>jrikCD/vuftUEJdw5V+S+6YEB98i86FIdwTYrXRsEpg=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2022-04-11T11:43:24Z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{B2AF5278-7D10-44EF-A39C-D26F14587CF5}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2022-04-11T11:43:24Z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CAMwBAgAgAAAAAAAAACAAAADsHAIAAAAKAHBHKhzoHAIA8H82EHSxDwFe05x3XLYPAV7TnHcAAAAAAAAAACAAAAAsBhVnHLIPAZCxDwFquKZrAAAKAAAAAAAgAAAAGNkVEBhkLhyksQ8B/Li1ZiAAAAABAAAAAAAAABy2DwGGPLBmj5+2ZhvoRo4Y2RUQAAAAACwGFWcwH9kPuLIPARjZFRD/////LAYVZx/RvmZYHxVnXLYPAQAAAAAAAAAAlp+UdaTtHGdUBvL/BgAAAAyzDwF0GIl1AdgAAAyzDwEAAAAAAAAAAAAAAAAAAAAAAAAAAEiyDwF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APAadMoXcY6Q8BR02hdwkAAAAw0AoAck2hd2TpDwEw0AoAJKX4ZwAAAAAkpfhnAQAAADDQCgAAAAAAAAAAAAAAAAAAAAAAeIwKAAAAAAAAAAAAAAAAAAAAAAAAAAAAAAAAAAAAAAAAAAAAAAAAAAAAAAAAAAAAAAAAAAAAAAAAAAAAAAAAAAAAAAAshuXGDOoPAaRZnHcAAAAAAQAAAGTpDwH//wAAAAAAANRbnHfUW5x39IWQdzzqDwFA6g8BAAAAAAAAAACWn5R1k6xnZ1QG8v8HAAAAdOoPAXQYiXUB2AAAdOoPAQAAAAAAAAAAAAAAAAAAAAAAAAAAxO0PA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/KhOHAAAAAABAAAAAQAAAAAAAAABPAEAwA2zIwAAAAC44QUQmBEKGwAAAABY37AA0IQPAeCEDwEQAAAAAwEAAA0lAACCAAAB/v///1SFDwHRBER3AAAAANMRAZ644QUQgAWzIwAAAAAAAHBBqAAAAPDhBRAPAAAAUJTAAgAADwGyNW9nEGi2Ai6ho26ghQ8B3aqGZ32FDwFGK4JlWN+wAG4AAAAEAAAA+IYPAeCHDwFY37AArIUPAaAqgmUAAAAA4IcPAQQAAAAAAAIQAAAAAKnxnHfU6eXGAAANDeAIAAAAiA8BrFWTdeQEAACsyxZ1AAAAAAIAAAIAAAI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GdnCQAAAAkAAABA5uEPgEvfdYzE+GdQ3woAAAAKAAIAAABA5uEPaM3lxgAACgBA5uEPiKQPAVAgwQI4uuAPFbdGjigAAAAYAAAANLrgD7i54A+ozeXGTKMPAVN4nXcAAAAAU3idd/iu3w8QAAAAAAAAAAAAAADI5eEPAQAAAAAAAABkow8BJF6yZgAACgAAAAAA+K7fD9ZmumaT/UaO8ObhDwAAAABIMuEPAAAAAJP9Ro4IzeXGtKMPARHak3UAAAAAAAAAAJaflHWwow8BVAby/wkAAAC0pA8BdBiJdQHYAAC0pA8BAAAAAAAAAAAAAAAAAAAAAAAAAACTrGdn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GIAAADT6ff///////+Tk5MjK0krSbkvUcsuT8YVJFoTIFIrSbgtTcEQHEcAYgAAAJzP7vT6/bTa8kRleixHhy1Nwi5PxiQtTnBwcJKSki81SRwtZAgOI/ECAAAAweD02+35gsLqZ5q6Jz1jNEJyOUZ4qamp+/v7////wdPeVnCJAQECAAAAAACv1/Ho8/ubzu6CwuqMudS3u769vb3////////////L5fZymsABAgMAUQAAAK/X8fz9/uLx+snk9uTy+vz9/v///////////////8vl9nKawAECA1OzAAAAotHvtdryxOL1xOL1tdry0+r32+350+r3tdryxOL1pdPvc5rAAQIDMAAAAABpj7ZnjrZqj7Zqj7ZnjrZtkbdukrdtkbdnjrZqj7ZojrZ3rdUCAwQl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ZwkAAAAJAAAAQObhD4BL33WMxPhnUN8KAAAACgACAAAAQObhD2jN5cYAAAoAQObhD4ikDwFQIMECOLrgDxW3Ro4oAAAAGAAAADS64A+4ueAPqM3lxkyjDwFTeJ13AAAAAFN4nXf4rt8PEAAAAAAAAAAAAAAAyOXhDwEAAAAAAAAAZKMPASResmYAAAoAAAAAAPiu3w/WZrpmk/1GjvDm4Q8AAAAASDLhDwAAAACT/UaOCM3lxrSjDwER2pN1AAAAAAAAAACWn5R1sKMPAVQG8v8JAAAAtKQPAXQYiXUB2AAAtKQPAQAAAAAAAAAAAAAAAAAAAAAAAAAAk6xnZ2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adMoXcY6Q8BR02hdwkAAAAw0AoAck2hd2TpDwEw0AoAJKX4ZwAAAAAkpfhnAQAAADDQCgAAAAAAAAAAAAAAAAAAAAAAeIwKAAAAAAAAAAAAAAAAAAAAAAAAAAAAAAAAAAAAAAAAAAAAAAAAAAAAAAAAAAAAAAAAAAAAAAAAAAAAAAAAAAAAAAAshuXGDOoPAaRZnHcAAAAAAQAAAGTpDwH//wAAAAAAANRbnHfUW5x39IWQdzzqDwFA6g8BAAAAAAAAAACWn5R1k6xnZ1QG8v8HAAAAdOoPAXQYiXUB2AAAdOoPAQAAAAAAAAAAAAAAAAAAAAAAAAAAxO0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AgDMAQIAIAAAAAAAAAAgAAAA7BwCAAAACgBwRyoc6BwCAPB/NhB0sQ8BXtOcd1y2DwFe05x3AAAAAAAAAAAgAAAALAYVZxyyDwGQsQ8BarimawAACgAAAAAAIAAAABjZFRAYZC4cpLEPAfy4tWYgAAAAAQAAAAAAAAActg8BhjywZo+ftmYb6EaOGNkVEAAAAAAsBhVnMB/ZD7iyDwEY2RUQ/////ywGFWcf0b5mWB8VZ1y2DwEAAAAAAAAAAJaflHWk7RxnVAby/wYAAAAMsw8BdBiJdQHYAAAMsw8BAAAAAAAAAAAAAAAAAAAAAAAAAABIsg8B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D8qE4cAAAAAAEAAAABAAAAAAAAAOi//xsAAAAAgKm1HBEAAADUiA8BVsJDd0BNTXcAAAAAEGi2AmvCQ3cAAAAAEQAAAICptRxYiQ8BAQAAAOkXO///////uBsAAAE7AQDADbMjAQAAAA4AAAC0LqXCZIUPAaCaQXc2ECHxAAC1HBEAAAD/////AAAAAJBwDhCUhQ8BAQAAAP////+chQ8BSTVGdzYQIfGAqbUcEQAAAP////8AAAAAkHAOEAAADwFwcLAcIHAOEDYQIfFWAAAAqfGcd9Tp5cYAAA0N4AgAAACIDwEEAAAAAAAAAAAAAACAqbUc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4</cp:revision>
  <dcterms:created xsi:type="dcterms:W3CDTF">2022-04-01T14:36:00Z</dcterms:created>
  <dcterms:modified xsi:type="dcterms:W3CDTF">2022-04-11T11:43:00Z</dcterms:modified>
</cp:coreProperties>
</file>