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CB48" w14:textId="77777777" w:rsidR="00A54BAC" w:rsidRDefault="00A54BAC" w:rsidP="00F9538B">
      <w:pPr>
        <w:rPr>
          <w:rFonts w:ascii="GHEA Mariam" w:hAnsi="GHEA Mariam"/>
          <w:b/>
          <w:lang w:val="hy-AM"/>
        </w:rPr>
      </w:pPr>
    </w:p>
    <w:p w14:paraId="0ECB5E69" w14:textId="2723BC48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4663A13" w:rsidR="00B32E53" w:rsidRDefault="00ED7C44" w:rsidP="00BC71A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="00A54BAC"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BFB3EBF" w14:textId="77777777" w:rsidR="00064AE5" w:rsidRPr="00064AE5" w:rsidRDefault="003A51D6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, «Պետական ոչ առևտրային կազմակերպությունների մասին» օրենքի 5-րդ հոդվածի 1-ին մասի (</w:t>
      </w:r>
      <w:r w:rsidR="00A54BAC" w:rsidRPr="00A54BAC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1. Հիմնադիրը կարող է պետական կազմակերպությանն անժամկետ և անհատույց օգտագործման իրավունքով ամրացնել ցանկացած գույք:)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>Բյուրեղավանի համայնքային «Բարեկարգում և կանաչապատում» համայնքային ոչ առևտրային կազմակերպությանը անհատույց և անժամկետ օգտագործման իրավունքով ամրացնել համայնքային սեփականություն հանդիսացող գույք՝ 1</w:t>
      </w:r>
      <w:r w:rsidR="00500CE8">
        <w:rPr>
          <w:rFonts w:ascii="GHEA Mariam" w:hAnsi="GHEA Mariam" w:cs="Sylfaen"/>
          <w:sz w:val="22"/>
          <w:szCs w:val="22"/>
          <w:lang w:val="hy-AM"/>
        </w:rPr>
        <w:t>00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54BAC" w:rsidRPr="00500CE8">
        <w:rPr>
          <w:rFonts w:ascii="GHEA Mariam" w:hAnsi="GHEA Mariam" w:cs="Sylfaen"/>
          <w:sz w:val="22"/>
          <w:szCs w:val="22"/>
          <w:lang w:val="hy-AM"/>
        </w:rPr>
        <w:t xml:space="preserve">հատ 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>թափոնների աղբի տարաներ</w:t>
      </w:r>
      <w:r w:rsidR="00064AE5" w:rsidRPr="00064AE5">
        <w:rPr>
          <w:rFonts w:ascii="GHEA Mariam" w:hAnsi="GHEA Mariam"/>
          <w:color w:val="000000"/>
          <w:shd w:val="clear" w:color="auto" w:fill="FFFFFF"/>
          <w:lang w:val="hy-AM"/>
        </w:rPr>
        <w:t xml:space="preserve"> (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>աղբամաններ</w:t>
      </w:r>
      <w:r w:rsidR="00064AE5" w:rsidRPr="00064AE5">
        <w:rPr>
          <w:rFonts w:ascii="GHEA Mariam" w:hAnsi="GHEA Mariam"/>
          <w:color w:val="000000"/>
          <w:shd w:val="clear" w:color="auto" w:fill="FFFFFF"/>
          <w:lang w:val="hy-AM"/>
        </w:rPr>
        <w:t>)</w:t>
      </w:r>
      <w:r w:rsidR="00500CE8" w:rsidRPr="00500CE8">
        <w:rPr>
          <w:rFonts w:ascii="GHEA Mariam" w:hAnsi="GHEA Mariam"/>
          <w:color w:val="000000"/>
          <w:shd w:val="clear" w:color="auto" w:fill="FFFFFF"/>
          <w:lang w:val="hy-AM"/>
        </w:rPr>
        <w:t xml:space="preserve">, հաշվեկշռային արժեքը՝ </w:t>
      </w:r>
      <w:r w:rsidR="00500CE8" w:rsidRPr="00064AE5">
        <w:rPr>
          <w:rFonts w:ascii="GHEA Mariam" w:hAnsi="GHEA Mariam" w:cs="Sylfaen"/>
          <w:sz w:val="22"/>
          <w:szCs w:val="22"/>
          <w:lang w:val="hy-AM"/>
        </w:rPr>
        <w:t>6 984 000 դրամ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(100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x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69840</w:t>
      </w:r>
      <w:r w:rsidR="00064AE5" w:rsidRPr="00064AE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1E725F" w:rsidRPr="00064AE5">
        <w:rPr>
          <w:rFonts w:ascii="GHEA Mariam" w:hAnsi="GHEA Mariam" w:cs="Sylfaen"/>
          <w:sz w:val="22"/>
          <w:szCs w:val="22"/>
          <w:lang w:val="hy-AM"/>
        </w:rPr>
        <w:t>դրամ)</w:t>
      </w:r>
      <w:r w:rsidR="00500CE8" w:rsidRPr="00064AE5">
        <w:rPr>
          <w:rFonts w:ascii="GHEA Mariam" w:hAnsi="GHEA Mariam" w:cs="Sylfaen"/>
          <w:sz w:val="22"/>
          <w:szCs w:val="22"/>
          <w:lang w:val="hy-AM"/>
        </w:rPr>
        <w:t>։</w:t>
      </w:r>
    </w:p>
    <w:p w14:paraId="42295BD0" w14:textId="444952D3" w:rsidR="001B2E90" w:rsidRPr="00A54BAC" w:rsidRDefault="0039117A" w:rsidP="00A54BA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9117A">
        <w:rPr>
          <w:rFonts w:ascii="GHEA Mariam" w:hAnsi="GHEA Mariam" w:cs="Sylfaen"/>
          <w:sz w:val="22"/>
          <w:szCs w:val="22"/>
          <w:lang w:val="hy-AM"/>
        </w:rPr>
        <w:t>Որոշման նախագծով նախատեսվում է նշված</w:t>
      </w:r>
      <w:r w:rsidR="00A54BAC" w:rsidRPr="00A54BAC">
        <w:rPr>
          <w:rFonts w:ascii="GHEA Mariam" w:hAnsi="GHEA Mariam" w:cs="Sylfaen"/>
          <w:sz w:val="22"/>
          <w:szCs w:val="22"/>
          <w:lang w:val="hy-AM"/>
        </w:rPr>
        <w:t xml:space="preserve"> գույքի պահպանման և սպասարկման ծառայությունների իրականացումը հանձնարարել «Բարեկարգում և կանաչապատում» համայնքային ոչ առևտրային կազմակերպությանը</w:t>
      </w:r>
      <w:r w:rsidR="001B2E90" w:rsidRPr="00A54BAC">
        <w:rPr>
          <w:rFonts w:ascii="GHEA Mariam" w:hAnsi="GHEA Mariam" w:cs="Sylfaen"/>
          <w:sz w:val="22"/>
          <w:szCs w:val="22"/>
          <w:lang w:val="hy-AM"/>
        </w:rPr>
        <w:t>։</w:t>
      </w:r>
    </w:p>
    <w:p w14:paraId="7A085814" w14:textId="121509A0" w:rsidR="0092225D" w:rsidRPr="00A54BAC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54BAC">
        <w:rPr>
          <w:rFonts w:ascii="GHEA Mariam" w:hAnsi="GHEA Mariam" w:cs="Sylfaen"/>
          <w:sz w:val="22"/>
          <w:szCs w:val="22"/>
          <w:lang w:val="hy-AM"/>
        </w:rPr>
        <w:t>Լ. Պողոսյ</w:t>
      </w:r>
      <w:r w:rsidR="00D33494" w:rsidRPr="00A54BAC">
        <w:rPr>
          <w:rFonts w:ascii="GHEA Mariam" w:hAnsi="GHEA Mariam" w:cs="Sylfaen"/>
          <w:sz w:val="22"/>
          <w:szCs w:val="22"/>
          <w:lang w:val="hy-AM"/>
        </w:rPr>
        <w:t>ան</w:t>
      </w:r>
    </w:p>
    <w:p w14:paraId="4C1EF29A" w14:textId="77777777" w:rsidR="001B2E90" w:rsidRPr="0039117A" w:rsidRDefault="001B2E90" w:rsidP="001B2E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i/>
          <w:iCs/>
          <w:lang w:val="hy-AM"/>
        </w:rPr>
      </w:pPr>
    </w:p>
    <w:p w14:paraId="2D27DD9F" w14:textId="476AC65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A54BAC" w:rsidRPr="00500CE8">
        <w:rPr>
          <w:rFonts w:ascii="GHEA Mariam" w:hAnsi="GHEA Mariam"/>
          <w:lang w:val="hy-AM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36BF6C5C" w:rsidR="00070928" w:rsidRDefault="00070928" w:rsidP="006F0FBF">
      <w:pPr>
        <w:rPr>
          <w:rFonts w:ascii="GHEA Mariam" w:hAnsi="GHEA Mariam"/>
          <w:b/>
          <w:lang w:val="hy-AM"/>
        </w:rPr>
      </w:pPr>
    </w:p>
    <w:p w14:paraId="68ACD717" w14:textId="49C48D1C" w:rsidR="001B2E90" w:rsidRDefault="001B2E90" w:rsidP="006F0FBF">
      <w:pPr>
        <w:rPr>
          <w:rFonts w:ascii="GHEA Mariam" w:hAnsi="GHEA Mariam"/>
          <w:b/>
          <w:lang w:val="hy-AM"/>
        </w:rPr>
      </w:pPr>
    </w:p>
    <w:p w14:paraId="541474F4" w14:textId="77777777" w:rsidR="001B2E90" w:rsidRDefault="001B2E90" w:rsidP="006F0FBF">
      <w:pPr>
        <w:rPr>
          <w:rFonts w:ascii="GHEA Mariam" w:hAnsi="GHEA Mariam"/>
          <w:b/>
          <w:lang w:val="hy-AM"/>
        </w:rPr>
      </w:pPr>
    </w:p>
    <w:p w14:paraId="6A54DD29" w14:textId="77777777" w:rsidR="00F9538B" w:rsidRDefault="00F9538B" w:rsidP="00F9538B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Տ Ե Ղ Ե Կ Ա Ն Ք </w:t>
      </w:r>
    </w:p>
    <w:p w14:paraId="54B553A5" w14:textId="73E78E20" w:rsidR="00F9538B" w:rsidRPr="00F9538B" w:rsidRDefault="00F9538B" w:rsidP="00F9538B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 </w:t>
      </w:r>
      <w:r w:rsidRPr="00F9538B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ԱՆՀՐԱԺԵՇՏՈՒԹՅԱՆ ԿԱՄ ԲԱՑԱԿԱՅՈՒԹՅԱՆ ՄԱՍԻՆ  </w:t>
      </w:r>
    </w:p>
    <w:p w14:paraId="4B56D468" w14:textId="77777777" w:rsidR="00F9538B" w:rsidRDefault="00F9538B" w:rsidP="00F9538B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191EAFA" w14:textId="088E1FA1" w:rsidR="00F9538B" w:rsidRPr="00F9538B" w:rsidRDefault="00F9538B" w:rsidP="00F9538B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</w:t>
      </w:r>
      <w:r w:rsidRPr="00A54BAC">
        <w:rPr>
          <w:rFonts w:ascii="GHEA Mariam" w:hAnsi="GHEA Mariam" w:cs="Sylfaen"/>
          <w:lang w:val="hy-AM"/>
        </w:rPr>
        <w:t>Բյուրեղավանի համայնքային «Բարեկարգում և կանաչապատում» համայնքային ոչ առևտրային կազմակերպությանը անհատույց և անժամկետ օգտագործման իրավունքով գույք ամրացնելու մասին</w:t>
      </w:r>
      <w:r w:rsidRPr="007441AC">
        <w:rPr>
          <w:rFonts w:ascii="GHEA Mariam" w:hAnsi="GHEA Mariam" w:cs="Sylfaen"/>
          <w:lang w:val="hy-AM"/>
        </w:rPr>
        <w:t xml:space="preserve">» </w:t>
      </w:r>
      <w:r w:rsidRPr="00F9538B">
        <w:rPr>
          <w:rFonts w:ascii="GHEA Mariam" w:hAnsi="GHEA Mariam" w:cs="Sylfaen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առաջանում:  </w:t>
      </w:r>
    </w:p>
    <w:p w14:paraId="1B86BE46" w14:textId="77777777" w:rsidR="00F9538B" w:rsidRPr="00F9538B" w:rsidRDefault="00F9538B" w:rsidP="00B06D6B">
      <w:pPr>
        <w:jc w:val="center"/>
        <w:rPr>
          <w:rFonts w:ascii="GHEA Mariam" w:hAnsi="GHEA Mariam" w:cs="Sylfaen"/>
          <w:lang w:val="hy-AM"/>
        </w:rPr>
      </w:pPr>
    </w:p>
    <w:p w14:paraId="3DF266C3" w14:textId="77777777" w:rsidR="00F9538B" w:rsidRDefault="00F9538B" w:rsidP="00B06D6B">
      <w:pPr>
        <w:jc w:val="center"/>
        <w:rPr>
          <w:rFonts w:ascii="GHEA Mariam" w:hAnsi="GHEA Mariam"/>
          <w:b/>
          <w:lang w:val="hy-AM"/>
        </w:rPr>
      </w:pPr>
    </w:p>
    <w:p w14:paraId="6AE982D0" w14:textId="77777777" w:rsidR="00F9538B" w:rsidRDefault="00F9538B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175D21E1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03069266" w:rsidR="005F6763" w:rsidRDefault="00A54BAC" w:rsidP="005F6763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</w:t>
      </w:r>
      <w:r w:rsidRPr="00A54BAC">
        <w:rPr>
          <w:rFonts w:ascii="GHEA Mariam" w:hAnsi="GHEA Mariam"/>
          <w:b/>
          <w:lang w:val="hy-AM"/>
        </w:rPr>
        <w:t>ԲՅՈՒՐԵՂԱՎԱՆԻ ՀԱՄԱՅՆՔԱՅԻՆ « ԲԱՐԵԿԱՐԳՈՒՄ ԵՎ ԿԱՆԱՉԱՊԱՏՈՒՄ»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B57C734" w:rsidR="00566A32" w:rsidRDefault="001B2E9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ED7C44">
        <w:rPr>
          <w:rFonts w:ascii="GHEA Mariam" w:hAnsi="GHEA Mariam" w:cs="Sylfaen"/>
          <w:lang w:val="hy-AM"/>
        </w:rPr>
        <w:t>«</w:t>
      </w:r>
      <w:r w:rsidR="00A54BAC" w:rsidRPr="00A54BAC">
        <w:rPr>
          <w:rFonts w:ascii="GHEA Mariam" w:hAnsi="GHEA Mariam" w:cs="Sylfaen"/>
          <w:lang w:val="hy-AM"/>
        </w:rPr>
        <w:t xml:space="preserve">Բյուրեղավանի համայնքային «Բարեկարգում և կանաչապատում» համայնքային ոչ առևտրային կազմակերպությանը անհատույց և անժամկետ օգտագործման իրավունքով </w:t>
      </w:r>
      <w:r w:rsidR="0039117A" w:rsidRPr="00A54BAC">
        <w:rPr>
          <w:rFonts w:ascii="GHEA Mariam" w:hAnsi="GHEA Mariam" w:cs="Sylfaen"/>
          <w:lang w:val="hy-AM"/>
        </w:rPr>
        <w:t>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573D89BA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6ED99662" w14:textId="77777777" w:rsidR="00A54BAC" w:rsidRDefault="00A54BAC" w:rsidP="00D33494">
      <w:pPr>
        <w:rPr>
          <w:rFonts w:ascii="GHEA Mariam" w:hAnsi="GHEA Mariam"/>
          <w:lang w:val="hy-AM"/>
        </w:rPr>
      </w:pP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3E17369" w14:textId="26CE3676" w:rsidR="00B62C6D" w:rsidRPr="00B62C6D" w:rsidRDefault="00A54BAC" w:rsidP="00D23B29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00CE8">
        <w:rPr>
          <w:rFonts w:ascii="GHEA Mariam" w:hAnsi="GHEA Mariam"/>
          <w:lang w:val="hy-AM"/>
        </w:rPr>
        <w:t xml:space="preserve">`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64AE5"/>
    <w:rsid w:val="00070928"/>
    <w:rsid w:val="000A3821"/>
    <w:rsid w:val="000B783C"/>
    <w:rsid w:val="000C37C3"/>
    <w:rsid w:val="000F4586"/>
    <w:rsid w:val="001064B2"/>
    <w:rsid w:val="001A3038"/>
    <w:rsid w:val="001B2E90"/>
    <w:rsid w:val="001B5D0A"/>
    <w:rsid w:val="001E725F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00CE8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54BAC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23B29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D7C44"/>
    <w:rsid w:val="00EF3A43"/>
    <w:rsid w:val="00F66187"/>
    <w:rsid w:val="00F70435"/>
    <w:rsid w:val="00F9538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9</cp:revision>
  <cp:lastPrinted>2020-02-05T11:02:00Z</cp:lastPrinted>
  <dcterms:created xsi:type="dcterms:W3CDTF">2022-07-21T13:01:00Z</dcterms:created>
  <dcterms:modified xsi:type="dcterms:W3CDTF">2024-04-05T05:47:00Z</dcterms:modified>
</cp:coreProperties>
</file>