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93" w:rsidRPr="0058409C" w:rsidRDefault="00DE4793" w:rsidP="00DE4793">
      <w:pPr>
        <w:pStyle w:val="3"/>
        <w:ind w:left="5040"/>
        <w:jc w:val="right"/>
        <w:rPr>
          <w:rFonts w:ascii="GHEA Mariam" w:hAnsi="GHEA Mariam"/>
          <w:sz w:val="20"/>
        </w:rPr>
      </w:pPr>
      <w:r w:rsidRPr="0058409C">
        <w:rPr>
          <w:rFonts w:ascii="GHEA Mariam" w:hAnsi="GHEA Mariam"/>
          <w:sz w:val="20"/>
        </w:rPr>
        <w:t xml:space="preserve">Հավելված </w:t>
      </w:r>
    </w:p>
    <w:p w:rsidR="00DE4793" w:rsidRPr="0058409C" w:rsidRDefault="00DE4793" w:rsidP="00DE4793">
      <w:pPr>
        <w:pStyle w:val="3"/>
        <w:ind w:left="5040"/>
        <w:jc w:val="right"/>
        <w:rPr>
          <w:rFonts w:ascii="GHEA Mariam" w:hAnsi="GHEA Mariam"/>
          <w:b w:val="0"/>
          <w:sz w:val="20"/>
        </w:rPr>
      </w:pPr>
      <w:r w:rsidRPr="0058409C">
        <w:rPr>
          <w:rFonts w:ascii="GHEA Mariam" w:hAnsi="GHEA Mariam"/>
          <w:b w:val="0"/>
          <w:sz w:val="20"/>
        </w:rPr>
        <w:t>Բյուրեղավան</w:t>
      </w:r>
      <w:r w:rsidRPr="0058409C">
        <w:rPr>
          <w:rFonts w:ascii="GHEA Mariam" w:hAnsi="GHEA Mariam"/>
          <w:b w:val="0"/>
          <w:sz w:val="20"/>
          <w:lang w:val="hy-AM"/>
        </w:rPr>
        <w:t xml:space="preserve"> </w:t>
      </w:r>
      <w:r w:rsidRPr="0058409C">
        <w:rPr>
          <w:rFonts w:ascii="GHEA Mariam" w:hAnsi="GHEA Mariam"/>
          <w:b w:val="0"/>
          <w:sz w:val="20"/>
        </w:rPr>
        <w:t xml:space="preserve"> համայնքի  ավագանու</w:t>
      </w:r>
    </w:p>
    <w:p w:rsidR="00DE4793" w:rsidRPr="0058409C" w:rsidRDefault="00DE4793" w:rsidP="00DE4793">
      <w:pPr>
        <w:pStyle w:val="3"/>
        <w:jc w:val="right"/>
        <w:rPr>
          <w:rFonts w:ascii="GHEA Mariam" w:hAnsi="GHEA Mariam"/>
          <w:b w:val="0"/>
          <w:sz w:val="20"/>
        </w:rPr>
      </w:pPr>
      <w:r w:rsidRPr="0058409C">
        <w:rPr>
          <w:rFonts w:ascii="GHEA Mariam" w:hAnsi="GHEA Mariam"/>
          <w:b w:val="0"/>
          <w:sz w:val="20"/>
        </w:rPr>
        <w:t>2019  թվականի  __________</w:t>
      </w:r>
      <w:r>
        <w:rPr>
          <w:rFonts w:ascii="GHEA Mariam" w:hAnsi="GHEA Mariam"/>
          <w:b w:val="0"/>
          <w:sz w:val="20"/>
        </w:rPr>
        <w:t xml:space="preserve">  ____ </w:t>
      </w:r>
      <w:r w:rsidRPr="0058409C">
        <w:rPr>
          <w:rFonts w:ascii="GHEA Mariam" w:hAnsi="GHEA Mariam"/>
          <w:b w:val="0"/>
          <w:sz w:val="20"/>
        </w:rPr>
        <w:t xml:space="preserve">ի  N   ____ </w:t>
      </w:r>
      <w:r w:rsidRPr="0058409C">
        <w:rPr>
          <w:rFonts w:ascii="GHEA Mariam" w:hAnsi="GHEA Mariam"/>
          <w:b w:val="0"/>
          <w:sz w:val="20"/>
          <w:lang w:val="hy-AM"/>
        </w:rPr>
        <w:t>-</w:t>
      </w:r>
      <w:r w:rsidRPr="0058409C">
        <w:rPr>
          <w:rFonts w:ascii="GHEA Mariam" w:hAnsi="GHEA Mariam"/>
          <w:b w:val="0"/>
          <w:sz w:val="20"/>
        </w:rPr>
        <w:t>Ա</w:t>
      </w:r>
      <w:r w:rsidRPr="0058409C">
        <w:rPr>
          <w:rFonts w:ascii="GHEA Mariam" w:hAnsi="GHEA Mariam"/>
          <w:b w:val="0"/>
          <w:sz w:val="20"/>
          <w:lang w:val="hy-AM"/>
        </w:rPr>
        <w:t xml:space="preserve"> </w:t>
      </w:r>
      <w:r w:rsidRPr="0058409C">
        <w:rPr>
          <w:rFonts w:ascii="GHEA Mariam" w:hAnsi="GHEA Mariam"/>
          <w:b w:val="0"/>
          <w:sz w:val="20"/>
        </w:rPr>
        <w:t xml:space="preserve"> որոշման</w:t>
      </w:r>
    </w:p>
    <w:p w:rsidR="00DE4793" w:rsidRPr="0058409C" w:rsidRDefault="00DE4793" w:rsidP="00DE4793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en-GB"/>
        </w:rPr>
      </w:pPr>
    </w:p>
    <w:p w:rsidR="00DE4793" w:rsidRDefault="00DE4793" w:rsidP="007C0C45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en-US"/>
        </w:rPr>
      </w:pPr>
    </w:p>
    <w:p w:rsidR="00AF455D" w:rsidRPr="00FD1B7C" w:rsidRDefault="007E53DD" w:rsidP="007C0C45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 xml:space="preserve">                                                             </w:t>
      </w:r>
      <w:r w:rsidR="007C0C45">
        <w:rPr>
          <w:rFonts w:ascii="GHEA Grapalat" w:hAnsi="GHEA Grapalat"/>
          <w:color w:val="000000"/>
          <w:lang w:val="en-US"/>
        </w:rPr>
        <w:t xml:space="preserve">  </w:t>
      </w:r>
      <w:r w:rsidR="00AF455D" w:rsidRPr="00FD1B7C">
        <w:rPr>
          <w:rFonts w:ascii="GHEA Grapalat" w:hAnsi="GHEA Grapalat"/>
          <w:color w:val="000000"/>
          <w:lang w:val="hy-AM"/>
        </w:rPr>
        <w:t xml:space="preserve">ՀԱՅՏ </w:t>
      </w:r>
    </w:p>
    <w:p w:rsidR="00AF455D" w:rsidRPr="003A7965" w:rsidRDefault="003A7965" w:rsidP="00AF455D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A7965">
        <w:rPr>
          <w:rFonts w:ascii="GHEA Grapalat" w:eastAsia="Calibri" w:hAnsi="GHEA Grapalat"/>
          <w:lang w:val="hy-AM"/>
        </w:rPr>
        <w:t>Բյուրեղավան հ</w:t>
      </w:r>
      <w:r>
        <w:rPr>
          <w:rFonts w:ascii="GHEA Grapalat" w:eastAsia="Calibri" w:hAnsi="GHEA Grapalat"/>
          <w:lang w:val="hy-AM"/>
        </w:rPr>
        <w:t>ամայնք</w:t>
      </w:r>
      <w:r w:rsidR="00AF455D" w:rsidRPr="00FD1B7C">
        <w:rPr>
          <w:rFonts w:ascii="GHEA Grapalat" w:eastAsia="Calibri" w:hAnsi="GHEA Grapalat"/>
          <w:lang w:val="hy-AM"/>
        </w:rPr>
        <w:t xml:space="preserve">ի </w:t>
      </w:r>
      <w:r w:rsidRPr="003A7965">
        <w:rPr>
          <w:rFonts w:ascii="GHEA Grapalat" w:eastAsia="Calibri" w:hAnsi="GHEA Grapalat"/>
          <w:lang w:val="hy-AM"/>
        </w:rPr>
        <w:t xml:space="preserve">2019 թվականի </w:t>
      </w:r>
      <w:r w:rsidR="00072D7C" w:rsidRPr="00072D7C">
        <w:rPr>
          <w:rFonts w:ascii="GHEA Grapalat" w:eastAsia="Calibri" w:hAnsi="GHEA Grapalat"/>
          <w:lang w:val="hy-AM"/>
        </w:rPr>
        <w:t xml:space="preserve">տնտեսական և </w:t>
      </w:r>
      <w:r w:rsidR="00AF455D" w:rsidRPr="00FD1B7C">
        <w:rPr>
          <w:rFonts w:ascii="GHEA Grapalat" w:eastAsia="Calibri" w:hAnsi="GHEA Grapalat"/>
          <w:lang w:val="hy-AM"/>
        </w:rPr>
        <w:t xml:space="preserve"> սոցիալական ենթակառուցվածքների զարգացմանն ուղղված </w:t>
      </w:r>
      <w:r w:rsidR="005B1B93">
        <w:rPr>
          <w:rFonts w:ascii="GHEA Grapalat" w:eastAsia="Calibri" w:hAnsi="GHEA Grapalat"/>
          <w:lang w:val="hy-AM"/>
        </w:rPr>
        <w:t>սուբվենցիա</w:t>
      </w:r>
      <w:r w:rsidR="005B1B93" w:rsidRPr="005B1B93">
        <w:rPr>
          <w:rFonts w:ascii="GHEA Grapalat" w:eastAsia="Calibri" w:hAnsi="GHEA Grapalat"/>
          <w:lang w:val="hy-AM"/>
        </w:rPr>
        <w:t>յ</w:t>
      </w:r>
      <w:r w:rsidR="00AF455D" w:rsidRPr="00FD1B7C">
        <w:rPr>
          <w:rFonts w:ascii="GHEA Grapalat" w:eastAsia="Calibri" w:hAnsi="GHEA Grapalat"/>
          <w:lang w:val="hy-AM"/>
        </w:rPr>
        <w:t xml:space="preserve">ի </w:t>
      </w:r>
    </w:p>
    <w:p w:rsidR="00AF455D" w:rsidRPr="00FD1B7C" w:rsidRDefault="00AF455D" w:rsidP="00AF455D">
      <w:pPr>
        <w:pStyle w:val="a8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</w:pPr>
    </w:p>
    <w:tbl>
      <w:tblPr>
        <w:tblW w:w="10648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98"/>
        <w:gridCol w:w="8050"/>
      </w:tblGrid>
      <w:tr w:rsidR="00AF455D" w:rsidRPr="00DE4793" w:rsidTr="00FE1E19">
        <w:trPr>
          <w:trHeight w:val="416"/>
          <w:tblCellSpacing w:w="20" w:type="dxa"/>
        </w:trPr>
        <w:tc>
          <w:tcPr>
            <w:tcW w:w="2538" w:type="dxa"/>
            <w:tcBorders>
              <w:top w:val="outset" w:sz="24" w:space="0" w:color="auto"/>
            </w:tcBorders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7990" w:type="dxa"/>
            <w:tcBorders>
              <w:top w:val="outset" w:sz="24" w:space="0" w:color="auto"/>
            </w:tcBorders>
          </w:tcPr>
          <w:p w:rsidR="00AF455D" w:rsidRPr="005E077E" w:rsidRDefault="00EA3AF6" w:rsidP="00DE4793">
            <w:pPr>
              <w:spacing w:before="60" w:line="240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համայնքի  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«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Անդրանիկ Պետրոսյանի անվան Բյուրեղավանի քաղաքային պոլիկլինիկա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»</w:t>
            </w:r>
            <w:r w:rsidR="006F3AD0" w:rsidRPr="006F3AD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ՓԲԸ-ի</w:t>
            </w:r>
            <w:r w:rsidR="00232275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սանհանգույցների</w:t>
            </w:r>
            <w:r w:rsidR="00232275" w:rsidRPr="002322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և</w:t>
            </w:r>
            <w:r w:rsidR="00B64DE8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322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թվայ</w:t>
            </w:r>
            <w:r w:rsidR="00B64DE8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="00232275" w:rsidRPr="002322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ացված</w:t>
            </w:r>
            <w:r w:rsidR="00B64DE8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հետազո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տման</w:t>
            </w:r>
            <w:r w:rsidR="00B64DE8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սենյակի</w:t>
            </w:r>
            <w:r w:rsidR="002778C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B64DE8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վերանորոգման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աշխատանքներ:</w:t>
            </w:r>
          </w:p>
        </w:tc>
      </w:tr>
      <w:tr w:rsidR="00AF455D" w:rsidRPr="00FD1B7C" w:rsidTr="00FE1E19">
        <w:trPr>
          <w:trHeight w:val="416"/>
          <w:tblCellSpacing w:w="20" w:type="dxa"/>
        </w:trPr>
        <w:tc>
          <w:tcPr>
            <w:tcW w:w="2538" w:type="dxa"/>
            <w:tcBorders>
              <w:top w:val="outset" w:sz="24" w:space="0" w:color="auto"/>
            </w:tcBorders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</w:t>
            </w:r>
          </w:p>
        </w:tc>
        <w:tc>
          <w:tcPr>
            <w:tcW w:w="7990" w:type="dxa"/>
            <w:tcBorders>
              <w:top w:val="outset" w:sz="24" w:space="0" w:color="auto"/>
            </w:tcBorders>
          </w:tcPr>
          <w:p w:rsidR="00AF455D" w:rsidRPr="009250FA" w:rsidRDefault="00B67521" w:rsidP="00DE4793">
            <w:pPr>
              <w:spacing w:before="60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ՀՀ </w:t>
            </w:r>
            <w:r w:rsidR="009250FA" w:rsidRPr="009250FA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Կոտայք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ի մարզ</w:t>
            </w:r>
            <w:r w:rsidR="00AF455D" w:rsidRPr="009250F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AF455D" w:rsidRPr="009250FA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Համայնքը /համայնքները</w:t>
            </w:r>
          </w:p>
        </w:tc>
        <w:tc>
          <w:tcPr>
            <w:tcW w:w="7990" w:type="dxa"/>
          </w:tcPr>
          <w:p w:rsidR="00AF455D" w:rsidRPr="00B64DE8" w:rsidRDefault="009250FA" w:rsidP="00DE4793">
            <w:pPr>
              <w:spacing w:before="60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  <w:r w:rsidRPr="009250FA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Բյուրեղավան համայնք </w:t>
            </w:r>
          </w:p>
        </w:tc>
      </w:tr>
      <w:tr w:rsidR="00AF455D" w:rsidRPr="00DE4793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7990" w:type="dxa"/>
          </w:tcPr>
          <w:p w:rsidR="005B1B93" w:rsidRPr="00757F53" w:rsidRDefault="005B1B93" w:rsidP="00DE4793">
            <w:pPr>
              <w:spacing w:before="60" w:line="24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բնակավայր՝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</w:t>
            </w:r>
            <w:r w:rsidR="002119B1"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 35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  <w:p w:rsidR="005B1B93" w:rsidRPr="00757F53" w:rsidRDefault="005B1B93" w:rsidP="00DE4793">
            <w:pPr>
              <w:spacing w:before="60" w:line="24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՝ 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30</w:t>
            </w:r>
            <w:r w:rsidR="002119B1"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45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5B1B93" w:rsidRPr="00757F53" w:rsidRDefault="005B1B93" w:rsidP="00DE4793">
            <w:pPr>
              <w:spacing w:before="60" w:line="240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՝ 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2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6</w:t>
            </w:r>
            <w:r w:rsidR="002119B1"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  <w:p w:rsidR="00AF455D" w:rsidRPr="009250FA" w:rsidRDefault="00AF455D" w:rsidP="00DE4793">
            <w:pPr>
              <w:spacing w:before="60" w:line="24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</w:p>
        </w:tc>
      </w:tr>
      <w:tr w:rsidR="00AF455D" w:rsidRPr="00DE4793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/բնակավայրի բնակչությունը</w:t>
            </w:r>
          </w:p>
        </w:tc>
        <w:tc>
          <w:tcPr>
            <w:tcW w:w="7990" w:type="dxa"/>
          </w:tcPr>
          <w:p w:rsidR="005B1B93" w:rsidRPr="0085571D" w:rsidRDefault="00BC784D" w:rsidP="00DE4793">
            <w:pPr>
              <w:spacing w:before="60" w:line="24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85571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B1B93" w:rsidRPr="0085571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Բյուրեղավան համայնք    </w:t>
            </w:r>
            <w:r w:rsidR="005B1B93">
              <w:rPr>
                <w:rFonts w:ascii="GHEA Grapalat" w:hAnsi="GHEA Grapalat" w:cs="Sylfaen"/>
                <w:b/>
                <w:i/>
                <w:iCs/>
                <w:color w:val="FF0000"/>
                <w:sz w:val="20"/>
                <w:szCs w:val="20"/>
                <w:lang w:val="hy-AM"/>
              </w:rPr>
              <w:t xml:space="preserve"> </w:t>
            </w:r>
            <w:r w:rsidR="005B1B93" w:rsidRPr="00B85A79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11986</w:t>
            </w:r>
            <w:r w:rsidR="005B1B93" w:rsidRPr="0085571D">
              <w:rPr>
                <w:rFonts w:ascii="GHEA Grapalat" w:hAnsi="GHEA Grapalat" w:cs="Sylfaen"/>
                <w:b/>
                <w:i/>
                <w:iCs/>
                <w:color w:val="FF0000"/>
                <w:sz w:val="20"/>
                <w:szCs w:val="20"/>
                <w:lang w:val="hy-AM"/>
              </w:rPr>
              <w:t xml:space="preserve">   </w:t>
            </w:r>
            <w:r w:rsidR="005B1B93" w:rsidRPr="0085571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մարդ</w:t>
            </w:r>
          </w:p>
          <w:p w:rsidR="005B1B93" w:rsidRPr="00271A04" w:rsidRDefault="005B1B93" w:rsidP="00DE4793">
            <w:pPr>
              <w:spacing w:before="60" w:line="240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85571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Բյուրեղավան </w:t>
            </w:r>
            <w:r w:rsidRPr="00B85A79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52431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Pr="00B85A79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0903  </w:t>
            </w:r>
            <w:r w:rsidRPr="00EA3AF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մարդ</w:t>
            </w:r>
            <w:r w:rsidRPr="00FD1B7C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:rsidR="005B1B93" w:rsidRPr="00271A04" w:rsidRDefault="005B1B93" w:rsidP="00DE4793">
            <w:pPr>
              <w:spacing w:before="60" w:line="24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71A0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655 մարդ</w:t>
            </w:r>
          </w:p>
          <w:p w:rsidR="00AF455D" w:rsidRPr="00EA3AF6" w:rsidRDefault="005B1B93" w:rsidP="00DE4793">
            <w:pPr>
              <w:spacing w:before="60" w:line="24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271A0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428 մարդ</w:t>
            </w:r>
          </w:p>
        </w:tc>
      </w:tr>
      <w:tr w:rsidR="00AF455D" w:rsidRPr="00DE4793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Սահմանամերձ, բարձր լեռնային համայնք /բնակավայրի</w:t>
            </w:r>
          </w:p>
        </w:tc>
        <w:tc>
          <w:tcPr>
            <w:tcW w:w="7990" w:type="dxa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</w:p>
        </w:tc>
      </w:tr>
      <w:tr w:rsidR="00AF455D" w:rsidRPr="00DE4793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բնակավայրի ենթակառուցվածքների վերաբերյալ հակիճ տեղեկատվություն </w:t>
            </w:r>
          </w:p>
        </w:tc>
        <w:tc>
          <w:tcPr>
            <w:tcW w:w="7990" w:type="dxa"/>
          </w:tcPr>
          <w:p w:rsidR="00AF455D" w:rsidRPr="00B0640B" w:rsidRDefault="009E5AE7" w:rsidP="00DE4793">
            <w:pPr>
              <w:spacing w:before="60" w:line="240" w:lineRule="auto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</w:t>
            </w:r>
            <w:r w:rsidRPr="00FD21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բնակավայրի</w:t>
            </w:r>
            <w:r w:rsidRPr="009428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ջրամատակարարումն ու</w:t>
            </w:r>
            <w:r w:rsidRPr="00FD21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ջրահեռացումն   իրականացվում է «Վեոլիա Ջուր» ՓԲԸ-ի կողմից</w:t>
            </w:r>
            <w:r w:rsidRPr="00482B9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</w:t>
            </w:r>
            <w:r w:rsidRPr="00482B9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բնակավայ</w:t>
            </w:r>
            <w:r w:rsidRPr="00BD039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րի 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2712 տնային տնտեսություններից  </w:t>
            </w:r>
            <w:r w:rsidR="00B70FC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գազ</w:t>
            </w:r>
            <w:r w:rsidR="00B70FC6" w:rsidRPr="00B70FC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ֆիկացված է </w:t>
            </w:r>
            <w:r w:rsid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br/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2070-ը,</w:t>
            </w:r>
            <w:r w:rsidRPr="002A22E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</w:t>
            </w:r>
            <w:r w:rsidR="00B70FC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գազ</w:t>
            </w:r>
            <w:r w:rsidR="00B70FC6" w:rsidRPr="00B70FC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ֆիկացված</w:t>
            </w:r>
            <w:r w:rsidRPr="00C450B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119B1"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է</w:t>
            </w:r>
            <w:r w:rsidRPr="00C450B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92-</w:t>
            </w:r>
            <w:r w:rsidRPr="00C450B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ը, </w:t>
            </w: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482B9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C450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9</w:t>
            </w:r>
            <w:r w:rsidRPr="00BB01E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1</w:t>
            </w:r>
            <w:r w:rsidRPr="00C450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482B9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D039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տնային տնտեսություններից </w:t>
            </w:r>
            <w:r w:rsidR="00B70FC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գազ</w:t>
            </w:r>
            <w:r w:rsidR="00B70FC6" w:rsidRPr="00B70FC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ֆիկացված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482B9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68</w:t>
            </w:r>
            <w:r w:rsidRPr="00BD039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-ը</w:t>
            </w:r>
            <w:r w:rsidRPr="00482B9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CB6B6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համայնքում</w:t>
            </w:r>
            <w:r w:rsidRPr="0062630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առկա է  </w:t>
            </w:r>
            <w:r w:rsidRPr="00CB6B6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15</w:t>
            </w:r>
            <w:r w:rsidRPr="0062630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 երկարությամբ ոռոգման  համակարգ</w:t>
            </w:r>
            <w:r w:rsidRPr="00CB6B6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Pr="0062630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փողոցային լուսավորության համակարգերը առկա են և  ենթարկվում  են շարունակական ընդլայման  և արդիականացման:</w:t>
            </w:r>
          </w:p>
        </w:tc>
      </w:tr>
      <w:tr w:rsidR="00AF455D" w:rsidRPr="00DE4793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ընդհանուր նկարագրությունը և դրա  իրականացման անհրաժեշտությունը </w:t>
            </w:r>
          </w:p>
        </w:tc>
        <w:tc>
          <w:tcPr>
            <w:tcW w:w="7990" w:type="dxa"/>
          </w:tcPr>
          <w:p w:rsidR="00AF455D" w:rsidRPr="002119B1" w:rsidRDefault="0015298F" w:rsidP="00DE4793">
            <w:pPr>
              <w:spacing w:before="60" w:line="240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15298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«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Անդրանիկ Պետրոսյանի անվան Բյուրեղավանի քաղաքային պոլիկլինիկա</w:t>
            </w:r>
            <w:r w:rsidRPr="0015298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»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ՓԲԸ-</w:t>
            </w:r>
            <w:r w:rsidR="00AC2C4E" w:rsidRPr="00AC2C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 չունի </w:t>
            </w:r>
            <w:r w:rsidR="00AC2C4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թվա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յնացված</w:t>
            </w:r>
            <w:r w:rsidR="00AC2C4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հետազոտ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</w:t>
            </w:r>
            <w:r w:rsidR="00AC2C4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ան </w:t>
            </w:r>
            <w:r w:rsidR="00AC2C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սենյակ</w:t>
            </w:r>
            <w:r w:rsidR="006507D7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7E53DD" w:rsidRPr="007E53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507D7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ինչի բացակայությունը հնարավորություն չի տալիս հիվանդներին տեղում և արագ մատուցել բժշկական որակյալ ծառայություն</w:t>
            </w:r>
            <w:r w:rsidR="00864D36" w:rsidRP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:</w:t>
            </w:r>
            <w:r w:rsidR="006507D7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864D36" w:rsidRP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="006507D7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նչպես նաև</w:t>
            </w:r>
            <w:r w:rsidR="00864D36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թվա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յնացված</w:t>
            </w:r>
            <w:r w:rsidR="00A40596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հետազոտ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</w:t>
            </w:r>
            <w:r w:rsidR="00A40596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ան </w:t>
            </w:r>
            <w:r w:rsid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սենյակ</w:t>
            </w:r>
            <w:r w:rsidR="00864D36" w:rsidRP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ի 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վերա</w:t>
            </w:r>
            <w:r w:rsidR="00232275" w:rsidRPr="002322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նորոգումը</w:t>
            </w:r>
            <w:r w:rsidR="00864D36" w:rsidRP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պո</w:t>
            </w:r>
            <w:r w:rsidR="00864D36" w:rsidRP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լիկլինիկային </w:t>
            </w:r>
            <w:r w:rsidR="006507D7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հնարավո</w:t>
            </w:r>
            <w:r w:rsidR="006507D7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րու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թյուն կտա </w:t>
            </w:r>
            <w:r w:rsidR="00BD0394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տնտեսել 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ֆինանսական միջոցները, </w:t>
            </w:r>
            <w:r w:rsidR="00BD0394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մատուց</w:t>
            </w:r>
            <w:r w:rsidR="00BD0394" w:rsidRPr="00BD039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ել 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լրացուցիչ  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վճարո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վի ծառայություններ: </w:t>
            </w:r>
            <w:r w:rsidR="0024403D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lastRenderedPageBreak/>
              <w:t>Պոլիկլինիկայի</w:t>
            </w:r>
            <w:r w:rsidR="0024403D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սանհանգույցները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գտնվում են ոչ</w:t>
            </w:r>
            <w:r w:rsidR="00E2301A" w:rsidRPr="00E2301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պատշաճ վիճակում և ունեն </w:t>
            </w:r>
            <w:r w:rsid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վերանո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րոգման կարիք:</w:t>
            </w:r>
            <w:r w:rsidR="007E53DD" w:rsidRPr="007E53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Պոլիկլինիկայի </w:t>
            </w:r>
            <w:r w:rsid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կո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ղմից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մատուցվո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ղ առողջության առաջնային պահպանման ծառայություններից օգտվում են Բյուրեղավան, Նուռնուս և Արզնի բնակավայր</w:t>
            </w:r>
            <w:r w:rsidR="002119B1" w:rsidRP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եր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բնակչությունը: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Թվայ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նացված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հետազոտ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ման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սենյակի 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վերանորոգումը</w:t>
            </w:r>
            <w:r w:rsidR="00BD0394" w:rsidRPr="00BD039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, 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ապա կահավորումը հնարավորություն </w:t>
            </w:r>
            <w:r w:rsid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կտա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տեղում իրականացնելու </w:t>
            </w:r>
            <w:r w:rsidR="007E53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ռեն</w:t>
            </w:r>
            <w:r w:rsidR="00517E89" w:rsidRPr="00517E8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տ</w:t>
            </w:r>
            <w:r w:rsidR="007E53DD" w:rsidRPr="007E53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գ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ենաբանական հետազոտություններ</w:t>
            </w:r>
            <w:r w:rsidR="002A5DC9" w:rsidRPr="002A5DC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 ինչը կբարձրացնի բնակչությանը մատուցվող առողջապահական ծառայության որակը: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AF455D" w:rsidRPr="00DE4793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ակնկալվող արդյունքները, որոնց միջոցով պետք է հասնել ծրագրի իրա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կանացման նպատակին</w:t>
            </w:r>
          </w:p>
        </w:tc>
        <w:tc>
          <w:tcPr>
            <w:tcW w:w="7990" w:type="dxa"/>
          </w:tcPr>
          <w:p w:rsidR="00AF455D" w:rsidRPr="002119B1" w:rsidRDefault="00B17146" w:rsidP="00DE4793">
            <w:pPr>
              <w:spacing w:line="240" w:lineRule="auto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</w:t>
            </w:r>
            <w:r w:rsidRPr="00B1714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ային հայտը </w:t>
            </w:r>
            <w:r w:rsidR="00517E89" w:rsidRPr="00517E8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բխում է</w:t>
            </w:r>
            <w:r w:rsidR="00791CB7" w:rsidRP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Հայաստանի Հանրապետության</w:t>
            </w:r>
            <w:r w:rsidR="00517E89" w:rsidRPr="00517E8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791CB7" w:rsidRP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«Տեղական իքնակառավարման մասին»  օրենքի 12-րդ </w:t>
            </w:r>
            <w:r w:rsid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</w:t>
            </w:r>
            <w:r w:rsidR="00791CB7" w:rsidRP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ոդվածի</w:t>
            </w:r>
            <w:r w:rsidRPr="00B1714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դ</w:t>
            </w:r>
            <w:r w:rsidRPr="00B1714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րույթներից և </w:t>
            </w:r>
            <w:r w:rsidR="00791CB7" w:rsidRP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26306" w:rsidRPr="0062630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</w:t>
            </w:r>
            <w:r w:rsidR="0015298F" w:rsidRPr="0015298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ամայնքի </w:t>
            </w:r>
            <w:r w:rsidR="00626306" w:rsidRPr="0062630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</w:t>
            </w:r>
            <w:r w:rsidR="0015298F" w:rsidRPr="0015298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նգամյա զարգացման </w:t>
            </w:r>
            <w:r w:rsidR="00626306" w:rsidRPr="0062630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ծրագրի ռազմավարությունից</w:t>
            </w:r>
            <w:r w:rsidR="00E2301A" w:rsidRPr="00E2301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: 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«</w:t>
            </w:r>
            <w:r w:rsidR="00771BD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Անդրանիկ Պետրոսյանի անվան Բյուրեղավանի քաղաքային պոլիկլինիկա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»</w:t>
            </w:r>
            <w:r w:rsidR="00771BD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ՓԲԸ</w:t>
            </w:r>
            <w:r w:rsidR="00771BDE" w:rsidRPr="0085571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-ում</w:t>
            </w:r>
            <w:r w:rsidR="00B21F4F" w:rsidRPr="002655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="00D054BC" w:rsidRPr="00D054BC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ծ</w:t>
            </w:r>
            <w:r w:rsidR="00D054BC" w:rsidRPr="0024403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րագրի</w:t>
            </w:r>
            <w:r w:rsidR="00626306" w:rsidRPr="0062630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իրականացման </w:t>
            </w:r>
            <w:r w:rsidR="00D054BC" w:rsidRPr="0024403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արդյունքում </w:t>
            </w:r>
            <w:r w:rsidR="00D054BC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ունե</w:t>
            </w:r>
            <w:r w:rsidR="00D054BC" w:rsidRPr="00D054BC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նալու ենք</w:t>
            </w:r>
            <w:r w:rsidR="00B21F4F" w:rsidRPr="002655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վերանորոգված </w:t>
            </w:r>
            <w:r w:rsidR="00D054B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սանհանգ</w:t>
            </w:r>
            <w:r w:rsidR="00B21F4F" w:rsidRPr="002655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ույցներ,</w:t>
            </w:r>
            <w:r w:rsidR="00D054BC" w:rsidRPr="00D054B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B21F4F" w:rsidRPr="002655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թվայ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նացված</w:t>
            </w:r>
            <w:r w:rsidR="00B21F4F" w:rsidRPr="002655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հետազոտ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ման</w:t>
            </w:r>
            <w:r w:rsidR="00B21F4F" w:rsidRPr="002655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սենյակ՝ հագեցած անհրաժեշտ գույքով և այլ պարագաներով, </w:t>
            </w:r>
            <w:r w:rsidR="00B21F4F" w:rsidRPr="00265575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ինչը կնպաստի առողջապահական ծառայությունների մատուցման ժամանակի  </w:t>
            </w:r>
            <w:r w:rsidR="00265575" w:rsidRPr="00265575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խնայուղությանը</w:t>
            </w:r>
            <w:r w:rsidR="00771BDE" w:rsidRPr="008557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որակի բարձրացմանը:</w:t>
            </w:r>
            <w:r w:rsidR="00E2301A" w:rsidRPr="00E2301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054BC" w:rsidRPr="00D054B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Պ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</w:t>
            </w:r>
            <w:r w:rsidR="00D054B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լիկլինիկա</w:t>
            </w:r>
            <w:r w:rsidR="0024403D" w:rsidRP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 </w:t>
            </w:r>
            <w:r w:rsidR="0024403D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հնարավո</w:t>
            </w:r>
            <w:r w:rsidR="0024403D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րու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թյուն 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կ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ունենա </w:t>
            </w:r>
            <w:r w:rsidR="00D054BC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տնտեսել 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ֆինանսական </w:t>
            </w:r>
            <w:r w:rsid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միջոցներ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, </w:t>
            </w:r>
            <w:r w:rsidR="00D054BC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մատուցել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լրացուցիչ  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վճարո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վի ծառայություններ:</w:t>
            </w:r>
          </w:p>
        </w:tc>
      </w:tr>
      <w:tr w:rsidR="00AF455D" w:rsidRPr="00DE4793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7990" w:type="dxa"/>
          </w:tcPr>
          <w:p w:rsidR="00AF455D" w:rsidRPr="002119B1" w:rsidRDefault="00771BDE" w:rsidP="00DE4793">
            <w:pPr>
              <w:spacing w:line="240" w:lineRule="auto"/>
              <w:contextualSpacing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</w:pPr>
            <w:r w:rsidRPr="00771BD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>Նախագծա-նախահաշվային փաստաթղթերի կազմում, շինարական աշխատանքների մ</w:t>
            </w:r>
            <w:r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րցույթի անցկացում, շինարարության իրականացում՝</w:t>
            </w:r>
            <w:r w:rsidR="00E2301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 xml:space="preserve">ներքին  հարդարման աշխատանքների կատարում,  սանհանգույցների սալիկապատում, սանիտարական </w:t>
            </w:r>
            <w:r w:rsidR="00524310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սարքե</w:t>
            </w:r>
            <w:r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 xml:space="preserve">րի </w:t>
            </w:r>
            <w:r w:rsidR="006C57DA"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մոնտաժ</w:t>
            </w:r>
            <w:r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մ</w:t>
            </w:r>
            <w:r w:rsidR="006C57DA"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ան</w:t>
            </w:r>
            <w:r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, էլ</w:t>
            </w:r>
            <w:r w:rsidR="006C57DA"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.</w:t>
            </w:r>
            <w:r w:rsidR="004E292E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6C57DA"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լուսավորության մանտաժման աշխատանքներ:</w:t>
            </w:r>
          </w:p>
        </w:tc>
      </w:tr>
      <w:tr w:rsidR="00AF455D" w:rsidRPr="00DE4793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արդյունքում համայնքին սեփականության իրավունքով պատկանող հիմնական միջոցների արժեքի ավելացում</w:t>
            </w:r>
          </w:p>
        </w:tc>
        <w:tc>
          <w:tcPr>
            <w:tcW w:w="7990" w:type="dxa"/>
          </w:tcPr>
          <w:p w:rsidR="00AF455D" w:rsidRPr="000C7B16" w:rsidRDefault="00767995" w:rsidP="00DE4793">
            <w:pPr>
              <w:pStyle w:val="a6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Ծ</w:t>
            </w:r>
            <w:r w:rsidR="002119B1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րագրով</w:t>
            </w:r>
            <w:r w:rsidR="00B0620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="002119B1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նախատեսվո</w:t>
            </w:r>
            <w:r w:rsidR="00B0620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ղ ծախսերը</w:t>
            </w:r>
            <w:r w:rsidR="006C57DA" w:rsidRPr="000C7B1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կապիտալ բնույթի </w:t>
            </w:r>
            <w:r w:rsidR="002119B1" w:rsidRPr="002119B1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են</w:t>
            </w:r>
            <w:r w:rsidR="006C57DA" w:rsidRPr="000C7B1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, որի  ավարտի արդյունքում </w:t>
            </w:r>
            <w:r w:rsidR="006C57DA" w:rsidRPr="000C7B16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համայնքին սեփականության իրավունքով պատկանող հիմնական միջոցների արժեքը կավելանա </w:t>
            </w:r>
            <w:r w:rsidR="00FE1E19" w:rsidRPr="00FE1E1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9.600.000</w:t>
            </w:r>
            <w:r w:rsidR="006C57DA" w:rsidRPr="00FE1E1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  <w:r w:rsidR="006C57DA" w:rsidRPr="000C7B1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դրամով:</w:t>
            </w:r>
            <w:r w:rsidR="006C57DA" w:rsidRPr="000C7B16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</w:p>
        </w:tc>
      </w:tr>
      <w:tr w:rsidR="00AF455D" w:rsidRPr="00DE4793" w:rsidTr="002119B1">
        <w:trPr>
          <w:trHeight w:val="1433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ազդեցությունը  համայնքի և շահառուների վրա</w:t>
            </w:r>
          </w:p>
        </w:tc>
        <w:tc>
          <w:tcPr>
            <w:tcW w:w="7990" w:type="dxa"/>
          </w:tcPr>
          <w:p w:rsidR="00AF455D" w:rsidRPr="002119B1" w:rsidRDefault="00AF455D" w:rsidP="00DE4793">
            <w:pPr>
              <w:spacing w:before="60" w:line="240" w:lineRule="auto"/>
              <w:jc w:val="both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FD1B7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6C57DA" w:rsidRPr="000C7B1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Ծրագրի </w:t>
            </w:r>
            <w:r w:rsidRPr="000C7B1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ուղղակի </w:t>
            </w:r>
            <w:r w:rsidR="006C57DA" w:rsidRPr="000C7B1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շահառուներ են հանդիսահում</w:t>
            </w:r>
            <w:r w:rsidR="006C57DA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«</w:t>
            </w:r>
            <w:r w:rsidR="006C57DA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Անդրանիկ Պետրոսյանի անվան Բյուրեղավանի քաղաքային պոլիկլինիկա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»</w:t>
            </w:r>
            <w:r w:rsidR="00530C98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6C57DA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ՓԲԸ</w:t>
            </w:r>
            <w:r w:rsidR="006C57DA" w:rsidRPr="006C57D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-</w:t>
            </w:r>
            <w:r w:rsidR="000C7B16"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ում գրանցված և սպասարկվող 8633 քաղաքացիները, ինչպես նաև Նուռնուս բնակավայրի </w:t>
            </w:r>
            <w:r w:rsidR="004E292E" w:rsidRPr="00DE07B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և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ամառանո</w:t>
            </w:r>
            <w:r w:rsidR="000C7B16"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ցային </w:t>
            </w:r>
            <w:r w:rsid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հատված</w:t>
            </w:r>
            <w:r w:rsidR="000C7B16"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ում իրենց սեզոնային հանգիստը անցկացնող քաղաքացիները: </w:t>
            </w:r>
          </w:p>
        </w:tc>
      </w:tr>
      <w:tr w:rsidR="00AF455D" w:rsidRPr="00DE4793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իրականացման ընթացքում և արդյունքում ստեղծվող աշխատատեղեր </w:t>
            </w:r>
          </w:p>
        </w:tc>
        <w:tc>
          <w:tcPr>
            <w:tcW w:w="7990" w:type="dxa"/>
          </w:tcPr>
          <w:p w:rsidR="00AF455D" w:rsidRPr="00487F7A" w:rsidRDefault="00487F7A" w:rsidP="00DE4793">
            <w:pPr>
              <w:spacing w:before="60" w:line="240" w:lineRule="auto"/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Ծ</w:t>
            </w:r>
            <w:r w:rsidR="00AF455D"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րագրի իրականացման ընթացքում 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ստեղծվելու  է </w:t>
            </w:r>
            <w:r w:rsidR="00AF455D"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10 </w:t>
            </w:r>
            <w:r w:rsidR="00AF455D"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` շինարարներ</w:t>
            </w:r>
            <w:r w:rsidR="00530C98" w:rsidRPr="00530C98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62581B" w:rsidRPr="0062581B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 3  </w:t>
            </w:r>
            <w:r w:rsidR="00AF455D"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հիմնական 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՝  բժիշկ</w:t>
            </w:r>
            <w:r w:rsidR="002119B1" w:rsidRPr="002119B1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ռեն</w:t>
            </w:r>
            <w:r w:rsidR="004E292E" w:rsidRPr="004E292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գենոլոգ, ռեն</w:t>
            </w:r>
            <w:r w:rsidR="004E292E" w:rsidRPr="004E292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գեն</w:t>
            </w:r>
            <w:r w:rsidR="002119B1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4E292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լաբ</w:t>
            </w:r>
            <w:r w:rsidR="004E292E" w:rsidRPr="004E292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րանտ և սանիտար</w:t>
            </w:r>
            <w:r w:rsidR="004E292E" w:rsidRPr="004E292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4E292E"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աշխատատեղ</w:t>
            </w:r>
            <w:r w:rsidR="004E292E" w:rsidRPr="004E292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եր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:rsidR="00AF455D" w:rsidRPr="00FD1B7C" w:rsidRDefault="00AF455D" w:rsidP="00DE4793">
            <w:pPr>
              <w:spacing w:before="60" w:line="240" w:lineRule="auto"/>
              <w:jc w:val="both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AF455D" w:rsidRPr="00FD1B7C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նախորդ տարվա բյուջեն և բյուջեի կատարողականը</w:t>
            </w:r>
          </w:p>
        </w:tc>
        <w:tc>
          <w:tcPr>
            <w:tcW w:w="7990" w:type="dxa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Նախորդ տարվա բյուջեն</w:t>
            </w:r>
            <w:r w:rsidR="00FE1E19"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`    282.800.000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  ՀՀ դրամ</w:t>
            </w:r>
            <w:r w:rsidRPr="00FD1B7C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.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4014"/>
              <w:gridCol w:w="1276"/>
              <w:gridCol w:w="1418"/>
              <w:gridCol w:w="937"/>
            </w:tblGrid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76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Պլան</w:t>
                  </w:r>
                </w:p>
              </w:tc>
              <w:tc>
                <w:tcPr>
                  <w:tcW w:w="1418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Փաստացի</w:t>
                  </w:r>
                </w:p>
              </w:tc>
              <w:tc>
                <w:tcPr>
                  <w:tcW w:w="937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Տոկոս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համայնքի բյուջեի եկամուտները   </w:t>
                  </w:r>
                </w:p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այդ թվում`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323.1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308.9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95.6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-Վարչական բյուջեի եկամուտներ, որից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282.8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278.1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98.3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lastRenderedPageBreak/>
                    <w:t xml:space="preserve">    - Սեփական եկամուտներ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96.2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90.5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95.1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եկամուտներ 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40.3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30.8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76.4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404.4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344.4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85.2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260.2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233.6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89.8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ծախսեր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110.8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79.0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Համայնքի ֆոնդային բյուջեի փաստացի ծախսերը,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</w:t>
                  </w:r>
                </w:p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19.3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18.2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94.3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</w:rPr>
                    <w:t>ջրամատակարարում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0.96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87.3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փողոցային լուսավորթյուն</w:t>
                  </w:r>
                </w:p>
              </w:tc>
              <w:tc>
                <w:tcPr>
                  <w:tcW w:w="1276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գյուղատնտեսություն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100.0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E87795" w:rsidRDefault="00E87795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ընդանուր բնույթի ծառայություններ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94.6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E87795" w:rsidRDefault="00E87795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պուրակի կառուցապատում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39.4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35.0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88.8</w:t>
                  </w:r>
                </w:p>
              </w:tc>
            </w:tr>
            <w:tr w:rsidR="00E87795" w:rsidRPr="00FD1B7C" w:rsidTr="00630AD4">
              <w:tc>
                <w:tcPr>
                  <w:tcW w:w="4014" w:type="dxa"/>
                </w:tcPr>
                <w:p w:rsidR="00E87795" w:rsidRDefault="00E87795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մշակույթի տան հիմնանորոգում</w:t>
                  </w:r>
                </w:p>
              </w:tc>
              <w:tc>
                <w:tcPr>
                  <w:tcW w:w="1276" w:type="dxa"/>
                </w:tcPr>
                <w:p w:rsidR="00E87795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75.1</w:t>
                  </w:r>
                </w:p>
              </w:tc>
              <w:tc>
                <w:tcPr>
                  <w:tcW w:w="1418" w:type="dxa"/>
                </w:tcPr>
                <w:p w:rsidR="00E87795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51.5</w:t>
                  </w:r>
                </w:p>
              </w:tc>
              <w:tc>
                <w:tcPr>
                  <w:tcW w:w="937" w:type="dxa"/>
                </w:tcPr>
                <w:p w:rsidR="00E87795" w:rsidRPr="00FD1B7C" w:rsidRDefault="00696329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68.6</w:t>
                  </w:r>
                </w:p>
              </w:tc>
            </w:tr>
          </w:tbl>
          <w:p w:rsidR="00AF455D" w:rsidRPr="00FD1B7C" w:rsidRDefault="00AF455D" w:rsidP="00DE4793">
            <w:pPr>
              <w:spacing w:after="0" w:line="240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 w:rsidRPr="00FD1B7C">
              <w:rPr>
                <w:rFonts w:ascii="GHEA Grapalat" w:hAnsi="GHEA Grapalat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F455D" w:rsidRPr="00FD1B7C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Համայնքի  </w:t>
            </w:r>
            <w:r w:rsidRPr="00FD1B7C">
              <w:rPr>
                <w:rFonts w:ascii="GHEA Grapalat" w:hAnsi="GHEA Grapalat"/>
                <w:b/>
                <w:sz w:val="20"/>
                <w:szCs w:val="20"/>
              </w:rPr>
              <w:t xml:space="preserve">ընթացիկ տարվա 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բյուջեն</w:t>
            </w:r>
          </w:p>
        </w:tc>
        <w:tc>
          <w:tcPr>
            <w:tcW w:w="7990" w:type="dxa"/>
          </w:tcPr>
          <w:p w:rsidR="00AF455D" w:rsidRPr="00530C98" w:rsidRDefault="00FE1E19" w:rsidP="00DE4793">
            <w:pPr>
              <w:spacing w:before="60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304.700</w:t>
            </w:r>
            <w:r w:rsidR="00AF455D"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. 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000 </w:t>
            </w:r>
            <w:r w:rsidR="00AF455D"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ՀՀ դրամ ,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ook w:val="04A0" w:firstRow="1" w:lastRow="0" w:firstColumn="1" w:lastColumn="0" w:noHBand="0" w:noVBand="1"/>
            </w:tblPr>
            <w:tblGrid>
              <w:gridCol w:w="5148"/>
              <w:gridCol w:w="1560"/>
            </w:tblGrid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560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 xml:space="preserve">         </w:t>
                  </w: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Պլան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համայնքի բյուջեի եկամուտների պլանավորում   </w:t>
                  </w:r>
                </w:p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այդ թվում`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322.7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</w:rPr>
                    <w:t>Վ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արչական բյուջեի եկամուտներ, որից 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304.7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</w:rPr>
                    <w:t xml:space="preserve">   ս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եփական եկամուտներ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92.0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-     Ֆոնդային բյուջեի եկամուտներ 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18.0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364.5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269.0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ծախսեր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95.5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Համայնքի ֆոնդային բյուջեի պլանավորված ծախսերը,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</w:t>
                  </w:r>
                </w:p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95.5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ընդանուր բնույթի ծառայություններ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12.0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ռիսկերի քարտեզագրում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1.0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34.5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B70431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գյուղատնտեսություն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1.6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B70431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աղբահանություն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5.0</w:t>
                  </w:r>
                </w:p>
              </w:tc>
            </w:tr>
            <w:tr w:rsidR="00B70431" w:rsidRPr="00FD1B7C" w:rsidTr="00630AD4">
              <w:tc>
                <w:tcPr>
                  <w:tcW w:w="5148" w:type="dxa"/>
                </w:tcPr>
                <w:p w:rsidR="00B70431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փողոցների լուսավորում</w:t>
                  </w:r>
                </w:p>
              </w:tc>
              <w:tc>
                <w:tcPr>
                  <w:tcW w:w="1560" w:type="dxa"/>
                </w:tcPr>
                <w:p w:rsidR="00B70431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4.0</w:t>
                  </w:r>
                </w:p>
              </w:tc>
            </w:tr>
            <w:tr w:rsidR="00B70431" w:rsidRPr="00FD1B7C" w:rsidTr="00630AD4">
              <w:tc>
                <w:tcPr>
                  <w:tcW w:w="5148" w:type="dxa"/>
                </w:tcPr>
                <w:p w:rsidR="00B70431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ընդհանուր բնույթի բժշկական ծառայություն</w:t>
                  </w:r>
                </w:p>
              </w:tc>
              <w:tc>
                <w:tcPr>
                  <w:tcW w:w="1560" w:type="dxa"/>
                </w:tcPr>
                <w:p w:rsidR="00B70431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9.6</w:t>
                  </w:r>
                </w:p>
              </w:tc>
            </w:tr>
            <w:tr w:rsidR="00B70431" w:rsidRPr="00FD1B7C" w:rsidTr="00630AD4">
              <w:tc>
                <w:tcPr>
                  <w:tcW w:w="5148" w:type="dxa"/>
                </w:tcPr>
                <w:p w:rsidR="00B70431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հանգստի և սպորտի ծառայություն</w:t>
                  </w:r>
                </w:p>
              </w:tc>
              <w:tc>
                <w:tcPr>
                  <w:tcW w:w="1560" w:type="dxa"/>
                </w:tcPr>
                <w:p w:rsidR="00B70431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9.7</w:t>
                  </w:r>
                </w:p>
              </w:tc>
            </w:tr>
            <w:tr w:rsidR="00B70431" w:rsidRPr="00FD1B7C" w:rsidTr="00630AD4">
              <w:tc>
                <w:tcPr>
                  <w:tcW w:w="5148" w:type="dxa"/>
                </w:tcPr>
                <w:p w:rsidR="00B70431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մշակույթի տուն</w:t>
                  </w:r>
                </w:p>
              </w:tc>
              <w:tc>
                <w:tcPr>
                  <w:tcW w:w="1560" w:type="dxa"/>
                </w:tcPr>
                <w:p w:rsidR="00B70431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10.1</w:t>
                  </w:r>
                </w:p>
              </w:tc>
            </w:tr>
            <w:tr w:rsidR="00B70431" w:rsidRPr="00FD1B7C" w:rsidTr="00630AD4">
              <w:tc>
                <w:tcPr>
                  <w:tcW w:w="5148" w:type="dxa"/>
                </w:tcPr>
                <w:p w:rsidR="00B70431" w:rsidRDefault="007F12D2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հուշարձանների կառուցապատում և պահպանություն</w:t>
                  </w:r>
                </w:p>
              </w:tc>
              <w:tc>
                <w:tcPr>
                  <w:tcW w:w="1560" w:type="dxa"/>
                </w:tcPr>
                <w:p w:rsidR="00B70431" w:rsidRDefault="007F12D2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8.0</w:t>
                  </w:r>
                </w:p>
              </w:tc>
            </w:tr>
          </w:tbl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</w:tc>
      </w:tr>
      <w:tr w:rsidR="00AF455D" w:rsidRPr="00DE4793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ընթացիկ տարվա բյուջեի նախագծով կանխատեսվող բյուջետային մուտ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քե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 xml:space="preserve">րի 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(ներառյալ ֆինանսական համահարթեցման դոտացիայի գծով  կան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խա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տեսվող մուտքերը) հաշվին նշված ծրագրի իրականացման անհնարինության հիմնավո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րումը (համապատասխան հաշվարկներով</w:t>
            </w:r>
          </w:p>
        </w:tc>
        <w:tc>
          <w:tcPr>
            <w:tcW w:w="7990" w:type="dxa"/>
          </w:tcPr>
          <w:p w:rsidR="00AF455D" w:rsidRPr="002119B1" w:rsidRDefault="00BD0394" w:rsidP="00DE4793">
            <w:pPr>
              <w:spacing w:before="6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30C9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 xml:space="preserve">  </w:t>
            </w:r>
            <w:r w:rsidR="00F67499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Համայնքի 2019 թվականի բյուջետային մուտքերը՝ ներառյալ ֆինանսական համահարթեցման դոտացիայի գծով, 304.659.600 դրամ է, ֆոնդայի</w:t>
            </w:r>
            <w:r w:rsidR="00D05EBE" w:rsidRPr="00D05EB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="00F67499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մասով նախատեսվել է ոչ ֆինանսական ակտիվների գծով ծախս՝ 95.500.000 դրամի, որից 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12.000.000 դրամը նախատեսված է ընդհանուր բնույթի ծառայությունների,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1.000.000 դրամը նախատեսված է 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ռիսկերի 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lastRenderedPageBreak/>
              <w:t>քարտեզագրման,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34.500.000 դրամ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ը՝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ճանապարհաշինության,</w:t>
            </w:r>
            <w:r w:rsidR="002119B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br/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1.600.000 դրամը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՝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գյուղատնտեսությա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ն,</w:t>
            </w:r>
            <w:r w:rsidR="00FC594E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5.000.000 դրամը</w:t>
            </w:r>
            <w:r w:rsidR="00FC594E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՝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աղբահանությա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ն,</w:t>
            </w:r>
            <w:r w:rsidR="00FC594E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4.000.000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դրամը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՝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փողոցների լուսավորության,</w:t>
            </w:r>
            <w:r w:rsidR="00FC594E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9.600.000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դրամը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՝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ընդհանուր բնույթի բժշկական </w:t>
            </w:r>
            <w:r w:rsid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ծառայությունների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9.700.000 դրամը</w:t>
            </w:r>
            <w:r w:rsidR="002119B1" w:rsidRPr="002119B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՝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FC594E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հանգստի և սպորտի ծառայությունների,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F67499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10.100.000 դրամը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՝</w:t>
            </w:r>
            <w:r w:rsidR="00F67499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մշակույթի տան, 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8.000.000 դրամը՝ հուշարձանների կառուցապատման և պահպանության </w:t>
            </w:r>
            <w:r w:rsidR="002119B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աշխատան</w:t>
            </w:r>
            <w:r w:rsidR="00F67499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քերի համար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</w:p>
        </w:tc>
      </w:tr>
      <w:tr w:rsidR="00AF455D" w:rsidRPr="00FE1E19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ընդհանուր բյուջեն</w:t>
            </w:r>
          </w:p>
        </w:tc>
        <w:tc>
          <w:tcPr>
            <w:tcW w:w="7990" w:type="dxa"/>
          </w:tcPr>
          <w:p w:rsidR="00AF455D" w:rsidRPr="00F80FE1" w:rsidRDefault="00FE1E19" w:rsidP="00DE4793">
            <w:pPr>
              <w:spacing w:before="60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F80FE1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9.600.000</w:t>
            </w:r>
            <w:r w:rsidR="00AF455D" w:rsidRPr="00F80FE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ՀՀ</w:t>
            </w:r>
            <w:r w:rsidR="00F05C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="00AF455D" w:rsidRPr="00F80FE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դրամ</w:t>
            </w:r>
            <w:r w:rsidR="00AF455D"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(100%)</w:t>
            </w:r>
          </w:p>
        </w:tc>
      </w:tr>
      <w:tr w:rsidR="00AF455D" w:rsidRPr="00845E44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կողմից ներդրվող մասնաբաժնի չափը</w:t>
            </w:r>
          </w:p>
        </w:tc>
        <w:tc>
          <w:tcPr>
            <w:tcW w:w="7990" w:type="dxa"/>
          </w:tcPr>
          <w:p w:rsidR="00AF455D" w:rsidRPr="00F80FE1" w:rsidRDefault="00845E44" w:rsidP="00DE4793">
            <w:pPr>
              <w:spacing w:before="60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6</w:t>
            </w:r>
            <w:r w:rsidRPr="00845E4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912</w:t>
            </w:r>
            <w:r w:rsidR="00F80FE1" w:rsidRPr="00845E4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.000</w:t>
            </w:r>
            <w:r w:rsidR="00AF455D"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ՀՀ դրամ  (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7</w:t>
            </w:r>
            <w:r w:rsidRPr="00845E4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="00AF455D"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%)</w:t>
            </w:r>
          </w:p>
        </w:tc>
      </w:tr>
      <w:tr w:rsidR="00AF455D" w:rsidRPr="00845E44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ներդրողներ</w:t>
            </w:r>
          </w:p>
        </w:tc>
        <w:tc>
          <w:tcPr>
            <w:tcW w:w="7990" w:type="dxa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AF455D" w:rsidRPr="00DE4793" w:rsidTr="00FE1E19">
        <w:trPr>
          <w:trHeight w:val="510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տևողությունը</w:t>
            </w:r>
          </w:p>
        </w:tc>
        <w:tc>
          <w:tcPr>
            <w:tcW w:w="7990" w:type="dxa"/>
            <w:shd w:val="clear" w:color="auto" w:fill="auto"/>
          </w:tcPr>
          <w:p w:rsidR="00AF455D" w:rsidRPr="00442E79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442E7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Ակիզբ</w:t>
            </w:r>
            <w:r w:rsidR="00640B89" w:rsidRPr="0052431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՝</w:t>
            </w:r>
            <w:r w:rsidR="00442E79" w:rsidRPr="00442E7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B06205" w:rsidRPr="0076799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մայիս </w:t>
            </w:r>
            <w:r w:rsidR="00442E79" w:rsidRPr="00442E7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="00575FFB" w:rsidRPr="00442E7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2019 </w:t>
            </w:r>
            <w:r w:rsidRPr="00442E7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 Տևողությունը՝ </w:t>
            </w:r>
            <w:r w:rsidR="00442E79" w:rsidRPr="00442E7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4 ամիս</w:t>
            </w:r>
          </w:p>
        </w:tc>
      </w:tr>
      <w:tr w:rsidR="00AF455D" w:rsidRPr="00DE4793" w:rsidTr="002119B1">
        <w:trPr>
          <w:trHeight w:val="650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ծախսերը</w:t>
            </w:r>
          </w:p>
        </w:tc>
        <w:tc>
          <w:tcPr>
            <w:tcW w:w="7990" w:type="dxa"/>
          </w:tcPr>
          <w:p w:rsidR="00AF455D" w:rsidRPr="002119B1" w:rsidRDefault="002D6436" w:rsidP="00DE4793">
            <w:pPr>
              <w:spacing w:before="6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7001D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/>
              </w:rPr>
              <w:t xml:space="preserve">Կից ներկայացնում ենք </w:t>
            </w:r>
            <w:r w:rsidR="00072D7C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/>
              </w:rPr>
              <w:t xml:space="preserve">ծրագրի </w:t>
            </w:r>
            <w:r w:rsidR="00072D7C" w:rsidRPr="00072D7C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/>
              </w:rPr>
              <w:t>նախագծա-նախահաշվային փաստաթղթերը</w:t>
            </w:r>
            <w:r w:rsidRPr="00EE7E1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</w:p>
        </w:tc>
      </w:tr>
      <w:tr w:rsidR="00AF455D" w:rsidRPr="00FD1B7C" w:rsidTr="00FE1E19">
        <w:trPr>
          <w:trHeight w:val="510"/>
          <w:tblCellSpacing w:w="20" w:type="dxa"/>
        </w:trPr>
        <w:tc>
          <w:tcPr>
            <w:tcW w:w="2538" w:type="dxa"/>
            <w:tcBorders>
              <w:bottom w:val="outset" w:sz="24" w:space="0" w:color="auto"/>
            </w:tcBorders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7990" w:type="dxa"/>
            <w:tcBorders>
              <w:bottom w:val="outset" w:sz="24" w:space="0" w:color="auto"/>
            </w:tcBorders>
          </w:tcPr>
          <w:p w:rsidR="00AF455D" w:rsidRPr="00FD1B7C" w:rsidRDefault="00442E79" w:rsidP="00DE4793">
            <w:pPr>
              <w:spacing w:before="60" w:line="240" w:lineRule="auto"/>
              <w:rPr>
                <w:rFonts w:ascii="GHEA Grapalat" w:hAnsi="GHEA Grapalat"/>
                <w:bCs/>
                <w:i/>
                <w:color w:val="FF0000"/>
                <w:sz w:val="18"/>
                <w:szCs w:val="18"/>
                <w:lang w:val="hy-AM"/>
              </w:rPr>
            </w:pPr>
            <w:r w:rsidRPr="00442E7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“</w:t>
            </w:r>
            <w:r w:rsidR="00C7541B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  <w:r w:rsidR="00072D7C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  <w:r w:rsidRPr="00442E7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”</w:t>
            </w:r>
            <w:r w:rsidRPr="00442E7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 w:rsidR="00072D7C">
              <w:rPr>
                <w:rFonts w:ascii="GHEA Grapalat" w:hAnsi="GHEA Grapalat"/>
                <w:b/>
                <w:i/>
                <w:sz w:val="20"/>
                <w:szCs w:val="20"/>
              </w:rPr>
              <w:t>մարտ</w:t>
            </w:r>
            <w:r w:rsidRPr="00442E7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 w:rsidR="00AF455D" w:rsidRPr="00442E7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20</w:t>
            </w:r>
            <w:r w:rsidRPr="00442E79">
              <w:rPr>
                <w:rFonts w:ascii="GHEA Grapalat" w:hAnsi="GHEA Grapalat"/>
                <w:b/>
                <w:i/>
                <w:sz w:val="20"/>
                <w:szCs w:val="20"/>
              </w:rPr>
              <w:t>19</w:t>
            </w:r>
            <w:r w:rsidR="00AF455D" w:rsidRPr="00442E7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  <w:r w:rsidR="00AF455D" w:rsidRPr="00FD1B7C">
              <w:rPr>
                <w:rFonts w:ascii="GHEA Grapalat" w:hAnsi="GHEA Grapalat"/>
                <w:i/>
                <w:sz w:val="18"/>
                <w:szCs w:val="18"/>
                <w:lang w:val="hy-AM"/>
              </w:rPr>
              <w:t>.</w:t>
            </w:r>
          </w:p>
        </w:tc>
      </w:tr>
    </w:tbl>
    <w:p w:rsidR="00BD0394" w:rsidRDefault="00BD0394" w:rsidP="00DE4793">
      <w:pPr>
        <w:tabs>
          <w:tab w:val="center" w:pos="5220"/>
        </w:tabs>
        <w:spacing w:line="240" w:lineRule="auto"/>
        <w:rPr>
          <w:rFonts w:ascii="GHEA Grapalat" w:hAnsi="GHEA Grapalat"/>
          <w:b/>
          <w:iCs/>
          <w:sz w:val="20"/>
          <w:szCs w:val="20"/>
        </w:rPr>
      </w:pPr>
    </w:p>
    <w:p w:rsidR="00AF455D" w:rsidRPr="002B24F4" w:rsidRDefault="00AF455D" w:rsidP="00DE4793">
      <w:pPr>
        <w:tabs>
          <w:tab w:val="center" w:pos="5220"/>
        </w:tabs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    </w:t>
      </w:r>
      <w:r w:rsidR="002B24F4" w:rsidRPr="002B24F4">
        <w:rPr>
          <w:rFonts w:ascii="GHEA Grapalat" w:hAnsi="GHEA Grapalat"/>
          <w:b/>
          <w:iCs/>
          <w:sz w:val="20"/>
          <w:szCs w:val="20"/>
          <w:lang w:val="hy-AM"/>
        </w:rPr>
        <w:t xml:space="preserve">Սարգիս Ղազարյան </w:t>
      </w:r>
    </w:p>
    <w:p w:rsidR="00AF455D" w:rsidRPr="003922D4" w:rsidRDefault="00AF455D" w:rsidP="00DE4793">
      <w:pPr>
        <w:spacing w:line="240" w:lineRule="auto"/>
        <w:rPr>
          <w:rFonts w:ascii="GHEA Grapalat" w:hAnsi="GHEA Grapalat"/>
          <w:iCs/>
          <w:sz w:val="20"/>
          <w:szCs w:val="20"/>
          <w:lang w:val="hy-AM"/>
        </w:rPr>
      </w:pP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>Հեռախոս,</w:t>
      </w:r>
      <w:r w:rsidRPr="00A06C8A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>էլ.Փոստ</w:t>
      </w:r>
      <w:r w:rsidR="002B24F4" w:rsidRPr="002B24F4">
        <w:rPr>
          <w:rFonts w:ascii="GHEA Grapalat" w:hAnsi="GHEA Grapalat"/>
          <w:b/>
          <w:iCs/>
          <w:sz w:val="20"/>
          <w:szCs w:val="20"/>
          <w:lang w:val="hy-AM"/>
        </w:rPr>
        <w:t xml:space="preserve">  093346590, ghazarjan-sargis@mail.ru</w:t>
      </w:r>
    </w:p>
    <w:p w:rsidR="00AF455D" w:rsidRPr="00FD1B7C" w:rsidRDefault="00AF455D" w:rsidP="00DE4793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FD1B7C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AF455D" w:rsidRPr="0085571D" w:rsidRDefault="00AF455D" w:rsidP="00DE4793">
      <w:pPr>
        <w:spacing w:line="240" w:lineRule="auto"/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FD1B7C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FD1B7C">
        <w:rPr>
          <w:rFonts w:ascii="GHEA Grapalat" w:hAnsi="GHEA Grapalat"/>
          <w:b/>
          <w:sz w:val="20"/>
          <w:szCs w:val="20"/>
          <w:lang w:val="hy-AM"/>
        </w:rPr>
        <w:tab/>
      </w:r>
      <w:r w:rsidRPr="00FD1B7C">
        <w:rPr>
          <w:rFonts w:ascii="GHEA Grapalat" w:hAnsi="GHEA Grapalat"/>
          <w:b/>
          <w:sz w:val="20"/>
          <w:szCs w:val="20"/>
          <w:lang w:val="hy-AM"/>
        </w:rPr>
        <w:tab/>
        <w:t xml:space="preserve">______________________            </w:t>
      </w:r>
      <w:r w:rsidR="002B24F4" w:rsidRPr="0085571D">
        <w:rPr>
          <w:rFonts w:ascii="GHEA Grapalat" w:hAnsi="GHEA Grapalat"/>
          <w:b/>
          <w:sz w:val="20"/>
          <w:szCs w:val="20"/>
          <w:lang w:val="hy-AM"/>
        </w:rPr>
        <w:t>Հակոբ Բալասյան</w:t>
      </w:r>
    </w:p>
    <w:p w:rsidR="00AF455D" w:rsidRPr="00FD1B7C" w:rsidRDefault="00AF455D" w:rsidP="00DE4793">
      <w:pPr>
        <w:tabs>
          <w:tab w:val="left" w:pos="7200"/>
        </w:tabs>
        <w:spacing w:line="240" w:lineRule="auto"/>
        <w:rPr>
          <w:rFonts w:ascii="GHEA Grapalat" w:hAnsi="GHEA Grapalat"/>
          <w:i/>
          <w:sz w:val="20"/>
          <w:szCs w:val="20"/>
          <w:lang w:val="hy-AM"/>
        </w:rPr>
      </w:pPr>
      <w:r w:rsidRPr="00FD1B7C">
        <w:rPr>
          <w:rFonts w:ascii="GHEA Grapalat" w:hAnsi="GHEA Grapalat"/>
          <w:i/>
          <w:sz w:val="20"/>
          <w:szCs w:val="20"/>
          <w:lang w:val="hy-AM"/>
        </w:rPr>
        <w:tab/>
        <w:t>(անուն, ազգանուն)</w:t>
      </w:r>
    </w:p>
    <w:p w:rsidR="00AF455D" w:rsidRPr="002778C4" w:rsidRDefault="00AF455D" w:rsidP="00DE4793">
      <w:pPr>
        <w:tabs>
          <w:tab w:val="left" w:pos="7200"/>
        </w:tabs>
        <w:spacing w:line="240" w:lineRule="auto"/>
        <w:rPr>
          <w:rFonts w:ascii="GHEA Grapalat" w:hAnsi="GHEA Grapalat"/>
          <w:i/>
          <w:sz w:val="20"/>
          <w:szCs w:val="20"/>
          <w:lang w:val="hy-AM"/>
        </w:rPr>
      </w:pPr>
      <w:r w:rsidRPr="00FD1B7C">
        <w:rPr>
          <w:rFonts w:ascii="GHEA Grapalat" w:hAnsi="GHEA Grapalat"/>
          <w:i/>
          <w:sz w:val="20"/>
          <w:szCs w:val="20"/>
          <w:lang w:val="hy-AM"/>
        </w:rPr>
        <w:tab/>
        <w:t xml:space="preserve">ԿՏ. </w:t>
      </w:r>
    </w:p>
    <w:p w:rsidR="00AF455D" w:rsidRPr="00AF455D" w:rsidRDefault="00AF455D" w:rsidP="00DE4793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C905DA" w:rsidRPr="00AF455D" w:rsidRDefault="00C905DA">
      <w:pPr>
        <w:rPr>
          <w:lang w:val="hy-AM"/>
        </w:rPr>
      </w:pPr>
    </w:p>
    <w:sectPr w:rsidR="00C905DA" w:rsidRPr="00AF455D" w:rsidSect="00DE4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B2" w:rsidRDefault="00A76DB2" w:rsidP="003E1BCD">
      <w:pPr>
        <w:spacing w:after="0" w:line="240" w:lineRule="auto"/>
      </w:pPr>
      <w:r>
        <w:separator/>
      </w:r>
    </w:p>
  </w:endnote>
  <w:endnote w:type="continuationSeparator" w:id="0">
    <w:p w:rsidR="00A76DB2" w:rsidRDefault="00A76DB2" w:rsidP="003E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D" w:rsidRDefault="003E1BC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04710"/>
      <w:docPartObj>
        <w:docPartGallery w:val="Page Numbers (Bottom of Page)"/>
        <w:docPartUnique/>
      </w:docPartObj>
    </w:sdtPr>
    <w:sdtEndPr/>
    <w:sdtContent>
      <w:p w:rsidR="003E1BCD" w:rsidRDefault="003E1B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94" w:rsidRPr="00765294">
          <w:rPr>
            <w:noProof/>
            <w:lang w:val="ru-RU"/>
          </w:rPr>
          <w:t>3</w:t>
        </w:r>
        <w:r>
          <w:fldChar w:fldCharType="end"/>
        </w:r>
      </w:p>
    </w:sdtContent>
  </w:sdt>
  <w:p w:rsidR="003E1BCD" w:rsidRDefault="003E1BC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D" w:rsidRDefault="003E1B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B2" w:rsidRDefault="00A76DB2" w:rsidP="003E1BCD">
      <w:pPr>
        <w:spacing w:after="0" w:line="240" w:lineRule="auto"/>
      </w:pPr>
      <w:r>
        <w:separator/>
      </w:r>
    </w:p>
  </w:footnote>
  <w:footnote w:type="continuationSeparator" w:id="0">
    <w:p w:rsidR="00A76DB2" w:rsidRDefault="00A76DB2" w:rsidP="003E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D" w:rsidRDefault="003E1B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D" w:rsidRDefault="003E1B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D" w:rsidRDefault="003E1B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F3"/>
    <w:rsid w:val="00072D7C"/>
    <w:rsid w:val="000B7C1D"/>
    <w:rsid w:val="000B7F35"/>
    <w:rsid w:val="000C7B16"/>
    <w:rsid w:val="001000F1"/>
    <w:rsid w:val="00142515"/>
    <w:rsid w:val="0015298F"/>
    <w:rsid w:val="001715B8"/>
    <w:rsid w:val="002119B1"/>
    <w:rsid w:val="00232275"/>
    <w:rsid w:val="0024403D"/>
    <w:rsid w:val="00265575"/>
    <w:rsid w:val="002778C4"/>
    <w:rsid w:val="00284040"/>
    <w:rsid w:val="002A5DC9"/>
    <w:rsid w:val="002A7975"/>
    <w:rsid w:val="002B24F4"/>
    <w:rsid w:val="002D6436"/>
    <w:rsid w:val="003922D4"/>
    <w:rsid w:val="003A7965"/>
    <w:rsid w:val="003B7DF4"/>
    <w:rsid w:val="003D28F7"/>
    <w:rsid w:val="003E1BCD"/>
    <w:rsid w:val="00442E79"/>
    <w:rsid w:val="00487F7A"/>
    <w:rsid w:val="004936A8"/>
    <w:rsid w:val="00495539"/>
    <w:rsid w:val="004A5164"/>
    <w:rsid w:val="004E292E"/>
    <w:rsid w:val="00500732"/>
    <w:rsid w:val="00500DFE"/>
    <w:rsid w:val="00517E89"/>
    <w:rsid w:val="00524310"/>
    <w:rsid w:val="00530C98"/>
    <w:rsid w:val="0057255C"/>
    <w:rsid w:val="00575FFB"/>
    <w:rsid w:val="005B1B93"/>
    <w:rsid w:val="005E077E"/>
    <w:rsid w:val="0062581B"/>
    <w:rsid w:val="00626306"/>
    <w:rsid w:val="00640B89"/>
    <w:rsid w:val="006507D7"/>
    <w:rsid w:val="00696329"/>
    <w:rsid w:val="006C57DA"/>
    <w:rsid w:val="006F3AD0"/>
    <w:rsid w:val="00720DCD"/>
    <w:rsid w:val="00762176"/>
    <w:rsid w:val="00765294"/>
    <w:rsid w:val="00767995"/>
    <w:rsid w:val="00771BDE"/>
    <w:rsid w:val="00791CB7"/>
    <w:rsid w:val="007C0C45"/>
    <w:rsid w:val="007E53DD"/>
    <w:rsid w:val="007F12D2"/>
    <w:rsid w:val="00845E44"/>
    <w:rsid w:val="0085571D"/>
    <w:rsid w:val="00864D36"/>
    <w:rsid w:val="008806AB"/>
    <w:rsid w:val="008E6E78"/>
    <w:rsid w:val="0091060E"/>
    <w:rsid w:val="009250FA"/>
    <w:rsid w:val="00925FF3"/>
    <w:rsid w:val="00931FDB"/>
    <w:rsid w:val="009A7D3B"/>
    <w:rsid w:val="009C7F34"/>
    <w:rsid w:val="009E5AE7"/>
    <w:rsid w:val="00A40596"/>
    <w:rsid w:val="00A76DB2"/>
    <w:rsid w:val="00AC2C4E"/>
    <w:rsid w:val="00AF455D"/>
    <w:rsid w:val="00B06205"/>
    <w:rsid w:val="00B0640B"/>
    <w:rsid w:val="00B17146"/>
    <w:rsid w:val="00B21F4F"/>
    <w:rsid w:val="00B64DE8"/>
    <w:rsid w:val="00B67521"/>
    <w:rsid w:val="00B70431"/>
    <w:rsid w:val="00B70FC6"/>
    <w:rsid w:val="00B85A79"/>
    <w:rsid w:val="00BC784D"/>
    <w:rsid w:val="00BD0394"/>
    <w:rsid w:val="00C3058D"/>
    <w:rsid w:val="00C7541B"/>
    <w:rsid w:val="00C866BD"/>
    <w:rsid w:val="00C905DA"/>
    <w:rsid w:val="00D054BC"/>
    <w:rsid w:val="00D05EBE"/>
    <w:rsid w:val="00D770D6"/>
    <w:rsid w:val="00DA1C32"/>
    <w:rsid w:val="00DE07B8"/>
    <w:rsid w:val="00DE11F2"/>
    <w:rsid w:val="00DE4793"/>
    <w:rsid w:val="00E2301A"/>
    <w:rsid w:val="00E87795"/>
    <w:rsid w:val="00EA3AF6"/>
    <w:rsid w:val="00EA4E8B"/>
    <w:rsid w:val="00F05C68"/>
    <w:rsid w:val="00F213C2"/>
    <w:rsid w:val="00F67499"/>
    <w:rsid w:val="00F80FE1"/>
    <w:rsid w:val="00FC594E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AF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AF455D"/>
    <w:rPr>
      <w:b/>
      <w:bCs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7"/>
    <w:uiPriority w:val="34"/>
    <w:qFormat/>
    <w:rsid w:val="00AF455D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AF455D"/>
    <w:rPr>
      <w:rFonts w:ascii="Calibri" w:eastAsia="Calibri" w:hAnsi="Calibri" w:cs="Times New Roman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AF45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Title"/>
    <w:basedOn w:val="a"/>
    <w:link w:val="a9"/>
    <w:qFormat/>
    <w:rsid w:val="00AF455D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  <w:lang w:val="en-GB" w:eastAsia="en-GB"/>
    </w:rPr>
  </w:style>
  <w:style w:type="character" w:customStyle="1" w:styleId="a9">
    <w:name w:val="Название Знак"/>
    <w:basedOn w:val="a0"/>
    <w:link w:val="a8"/>
    <w:rsid w:val="00AF455D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3">
    <w:name w:val="Body Text 3"/>
    <w:basedOn w:val="a"/>
    <w:link w:val="30"/>
    <w:rsid w:val="00AF455D"/>
    <w:pPr>
      <w:spacing w:after="0" w:line="240" w:lineRule="auto"/>
      <w:jc w:val="both"/>
    </w:pPr>
    <w:rPr>
      <w:rFonts w:ascii="Times Armenian" w:eastAsia="Times New Roman" w:hAnsi="Times Armeni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AF455D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a">
    <w:name w:val="header"/>
    <w:basedOn w:val="a"/>
    <w:link w:val="ab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1BCD"/>
    <w:rPr>
      <w:rFonts w:ascii="Calibri" w:eastAsia="Calibri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1BCD"/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60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AF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AF455D"/>
    <w:rPr>
      <w:b/>
      <w:bCs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7"/>
    <w:uiPriority w:val="34"/>
    <w:qFormat/>
    <w:rsid w:val="00AF455D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AF455D"/>
    <w:rPr>
      <w:rFonts w:ascii="Calibri" w:eastAsia="Calibri" w:hAnsi="Calibri" w:cs="Times New Roman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AF45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Title"/>
    <w:basedOn w:val="a"/>
    <w:link w:val="a9"/>
    <w:qFormat/>
    <w:rsid w:val="00AF455D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  <w:lang w:val="en-GB" w:eastAsia="en-GB"/>
    </w:rPr>
  </w:style>
  <w:style w:type="character" w:customStyle="1" w:styleId="a9">
    <w:name w:val="Название Знак"/>
    <w:basedOn w:val="a0"/>
    <w:link w:val="a8"/>
    <w:rsid w:val="00AF455D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3">
    <w:name w:val="Body Text 3"/>
    <w:basedOn w:val="a"/>
    <w:link w:val="30"/>
    <w:rsid w:val="00AF455D"/>
    <w:pPr>
      <w:spacing w:after="0" w:line="240" w:lineRule="auto"/>
      <w:jc w:val="both"/>
    </w:pPr>
    <w:rPr>
      <w:rFonts w:ascii="Times Armenian" w:eastAsia="Times New Roman" w:hAnsi="Times Armeni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AF455D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a">
    <w:name w:val="header"/>
    <w:basedOn w:val="a"/>
    <w:link w:val="ab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1BCD"/>
    <w:rPr>
      <w:rFonts w:ascii="Calibri" w:eastAsia="Calibri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1BCD"/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60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</cp:lastModifiedBy>
  <cp:revision>54</cp:revision>
  <cp:lastPrinted>2019-03-11T11:36:00Z</cp:lastPrinted>
  <dcterms:created xsi:type="dcterms:W3CDTF">2019-02-01T07:06:00Z</dcterms:created>
  <dcterms:modified xsi:type="dcterms:W3CDTF">2019-03-11T11:46:00Z</dcterms:modified>
</cp:coreProperties>
</file>